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B74" w:rsidRPr="00AA1B74" w:rsidRDefault="00C05B5B" w:rsidP="00CB4B8F">
      <w:pPr>
        <w:pStyle w:val="Heading2"/>
        <w:rPr>
          <w:color w:val="auto"/>
          <w:sz w:val="56"/>
          <w:szCs w:val="56"/>
          <w:u w:val="single"/>
        </w:rPr>
      </w:pPr>
      <w:r>
        <w:t xml:space="preserve">         </w:t>
      </w:r>
      <w:r w:rsidR="00595727">
        <w:t xml:space="preserve">                  </w:t>
      </w:r>
      <w:r>
        <w:t xml:space="preserve"> </w:t>
      </w:r>
      <w:r w:rsidR="00CB4B8F" w:rsidRPr="00AA1B74">
        <w:rPr>
          <w:color w:val="auto"/>
          <w:sz w:val="56"/>
          <w:szCs w:val="56"/>
          <w:u w:val="single"/>
        </w:rPr>
        <w:t>Lesson Plan 20</w:t>
      </w:r>
      <w:r w:rsidR="00595727" w:rsidRPr="00AA1B74">
        <w:rPr>
          <w:color w:val="auto"/>
          <w:sz w:val="56"/>
          <w:szCs w:val="56"/>
          <w:u w:val="single"/>
        </w:rPr>
        <w:t>2</w:t>
      </w:r>
      <w:r w:rsidR="00EF08B1">
        <w:rPr>
          <w:color w:val="auto"/>
          <w:sz w:val="56"/>
          <w:szCs w:val="56"/>
          <w:u w:val="single"/>
        </w:rPr>
        <w:t>2</w:t>
      </w:r>
      <w:r w:rsidR="00CB4B8F" w:rsidRPr="00AA1B74">
        <w:rPr>
          <w:color w:val="auto"/>
          <w:sz w:val="56"/>
          <w:szCs w:val="56"/>
          <w:u w:val="single"/>
        </w:rPr>
        <w:t>-20</w:t>
      </w:r>
      <w:r w:rsidR="00595727" w:rsidRPr="00AA1B74">
        <w:rPr>
          <w:color w:val="auto"/>
          <w:sz w:val="56"/>
          <w:szCs w:val="56"/>
          <w:u w:val="single"/>
        </w:rPr>
        <w:t>2</w:t>
      </w:r>
      <w:r w:rsidR="00EF08B1">
        <w:rPr>
          <w:color w:val="auto"/>
          <w:sz w:val="56"/>
          <w:szCs w:val="56"/>
          <w:u w:val="single"/>
        </w:rPr>
        <w:t>3</w:t>
      </w:r>
      <w:r w:rsidR="00AA1B74" w:rsidRPr="00AA1B74">
        <w:rPr>
          <w:color w:val="auto"/>
          <w:sz w:val="56"/>
          <w:szCs w:val="56"/>
          <w:u w:val="single"/>
        </w:rPr>
        <w:t xml:space="preserve"> </w:t>
      </w:r>
    </w:p>
    <w:p w:rsidR="00CB4B8F" w:rsidRDefault="00AA1B74" w:rsidP="00AA1B74">
      <w:pPr>
        <w:pStyle w:val="Heading2"/>
        <w:spacing w:before="0"/>
        <w:jc w:val="center"/>
        <w:rPr>
          <w:rFonts w:ascii="Algerian" w:hAnsi="Algerian"/>
          <w:color w:val="auto"/>
          <w:sz w:val="32"/>
          <w:szCs w:val="56"/>
          <w:u w:val="single"/>
        </w:rPr>
      </w:pPr>
      <w:r w:rsidRPr="00AA1B74">
        <w:rPr>
          <w:rFonts w:ascii="Algerian" w:hAnsi="Algerian"/>
          <w:color w:val="auto"/>
          <w:sz w:val="32"/>
          <w:szCs w:val="56"/>
          <w:u w:val="single"/>
        </w:rPr>
        <w:t>(EVEN SEMESTER)</w:t>
      </w:r>
    </w:p>
    <w:p w:rsidR="00AA1B74" w:rsidRPr="00AA1B74" w:rsidRDefault="00AA1B74" w:rsidP="00AA1B74"/>
    <w:p w:rsidR="00CB4B8F" w:rsidRPr="00AA1B74" w:rsidRDefault="00CB4B8F" w:rsidP="00AA1B74">
      <w:pPr>
        <w:spacing w:after="0"/>
        <w:jc w:val="center"/>
        <w:rPr>
          <w:rFonts w:ascii="Algerian" w:hAnsi="Algerian"/>
          <w:sz w:val="10"/>
        </w:rPr>
      </w:pPr>
    </w:p>
    <w:p w:rsidR="00CB4B8F" w:rsidRPr="00EB798E" w:rsidRDefault="00595727" w:rsidP="00AA1B74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SUBJECT</w:t>
      </w:r>
      <w:r w:rsidR="00CB4B8F" w:rsidRPr="00EB798E">
        <w:rPr>
          <w:b/>
          <w:bCs/>
          <w:sz w:val="24"/>
          <w:szCs w:val="24"/>
        </w:rPr>
        <w:t xml:space="preserve">: </w:t>
      </w:r>
      <w:r w:rsidR="00CB4B8F">
        <w:rPr>
          <w:b/>
          <w:bCs/>
          <w:sz w:val="24"/>
          <w:szCs w:val="24"/>
        </w:rPr>
        <w:t>SEMICONDUCTOR PHYSICS</w:t>
      </w:r>
      <w:r w:rsidR="00CB4B8F">
        <w:rPr>
          <w:b/>
          <w:bCs/>
          <w:sz w:val="24"/>
          <w:szCs w:val="24"/>
        </w:rPr>
        <w:tab/>
      </w:r>
      <w:r w:rsidR="00CB4B8F">
        <w:rPr>
          <w:b/>
          <w:bCs/>
          <w:sz w:val="24"/>
          <w:szCs w:val="24"/>
        </w:rPr>
        <w:tab/>
      </w:r>
      <w:r w:rsidR="00CB4B8F">
        <w:rPr>
          <w:b/>
          <w:bCs/>
          <w:sz w:val="24"/>
          <w:szCs w:val="24"/>
        </w:rPr>
        <w:tab/>
      </w:r>
      <w:r w:rsidR="00CB4B8F">
        <w:rPr>
          <w:b/>
          <w:bCs/>
          <w:sz w:val="24"/>
          <w:szCs w:val="24"/>
        </w:rPr>
        <w:tab/>
      </w:r>
      <w:r w:rsidR="00CB4B8F">
        <w:rPr>
          <w:b/>
          <w:bCs/>
          <w:sz w:val="24"/>
          <w:szCs w:val="24"/>
        </w:rPr>
        <w:tab/>
      </w:r>
      <w:r w:rsidR="00CB4B8F" w:rsidRPr="00EB798E">
        <w:rPr>
          <w:b/>
          <w:bCs/>
          <w:sz w:val="24"/>
          <w:szCs w:val="24"/>
        </w:rPr>
        <w:t>CLASS:</w:t>
      </w:r>
      <w:r>
        <w:rPr>
          <w:b/>
          <w:bCs/>
          <w:sz w:val="24"/>
          <w:szCs w:val="24"/>
        </w:rPr>
        <w:t xml:space="preserve"> </w:t>
      </w:r>
      <w:r w:rsidR="00CB4B8F" w:rsidRPr="00EB798E">
        <w:rPr>
          <w:b/>
          <w:bCs/>
          <w:sz w:val="24"/>
          <w:szCs w:val="24"/>
        </w:rPr>
        <w:t>B.</w:t>
      </w:r>
      <w:r w:rsidR="00CB4B8F">
        <w:rPr>
          <w:b/>
          <w:bCs/>
          <w:sz w:val="24"/>
          <w:szCs w:val="24"/>
        </w:rPr>
        <w:t>Sc. 2</w:t>
      </w:r>
      <w:r w:rsidR="00CB4B8F" w:rsidRPr="00B35540">
        <w:rPr>
          <w:b/>
          <w:bCs/>
          <w:sz w:val="24"/>
          <w:szCs w:val="24"/>
          <w:vertAlign w:val="superscript"/>
        </w:rPr>
        <w:t>th</w:t>
      </w:r>
      <w:r w:rsidR="00CB4B8F">
        <w:rPr>
          <w:b/>
          <w:bCs/>
          <w:sz w:val="24"/>
          <w:szCs w:val="24"/>
        </w:rPr>
        <w:t xml:space="preserve"> Sem</w:t>
      </w:r>
    </w:p>
    <w:p w:rsidR="00CB4B8F" w:rsidRDefault="00595727" w:rsidP="00CB4B8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Assistant Professor</w:t>
      </w:r>
      <w:r w:rsidR="00CB4B8F" w:rsidRPr="00EB798E">
        <w:rPr>
          <w:b/>
          <w:bCs/>
          <w:sz w:val="24"/>
          <w:szCs w:val="24"/>
        </w:rPr>
        <w:t xml:space="preserve">:  </w:t>
      </w:r>
      <w:r w:rsidR="00CB4B8F">
        <w:rPr>
          <w:b/>
          <w:bCs/>
          <w:sz w:val="24"/>
          <w:szCs w:val="24"/>
        </w:rPr>
        <w:t>Dr. Gurpreet Kaur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90"/>
        <w:gridCol w:w="8286"/>
      </w:tblGrid>
      <w:tr w:rsidR="00CB4B8F" w:rsidRPr="00007C79" w:rsidTr="009F3CD9">
        <w:trPr>
          <w:trHeight w:val="602"/>
        </w:trPr>
        <w:tc>
          <w:tcPr>
            <w:tcW w:w="1489" w:type="dxa"/>
          </w:tcPr>
          <w:p w:rsidR="00595727" w:rsidRDefault="00595727" w:rsidP="009F3CD9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CB4B8F" w:rsidRDefault="008F2956" w:rsidP="009F3CD9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DURATION</w:t>
            </w:r>
          </w:p>
          <w:p w:rsidR="00595727" w:rsidRPr="00007C79" w:rsidRDefault="00595727" w:rsidP="009F3CD9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87" w:type="dxa"/>
          </w:tcPr>
          <w:p w:rsidR="00595727" w:rsidRDefault="00595727" w:rsidP="009F3CD9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CB4B8F" w:rsidRPr="00007C79" w:rsidRDefault="00CB4B8F" w:rsidP="009F3CD9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007C79">
              <w:rPr>
                <w:b/>
                <w:bCs/>
                <w:sz w:val="28"/>
                <w:szCs w:val="28"/>
              </w:rPr>
              <w:t>SYLLABUS TO BE COVERED</w:t>
            </w:r>
          </w:p>
        </w:tc>
      </w:tr>
      <w:tr w:rsidR="00CB4B8F" w:rsidRPr="00007C79" w:rsidTr="009F3CD9">
        <w:trPr>
          <w:trHeight w:val="1278"/>
        </w:trPr>
        <w:tc>
          <w:tcPr>
            <w:tcW w:w="1489" w:type="dxa"/>
          </w:tcPr>
          <w:p w:rsidR="00CB4B8F" w:rsidRPr="00007C79" w:rsidRDefault="00EF08B1" w:rsidP="0059572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Pr="00EF08B1">
              <w:rPr>
                <w:b/>
                <w:bCs/>
                <w:sz w:val="24"/>
                <w:szCs w:val="24"/>
                <w:vertAlign w:val="superscript"/>
              </w:rPr>
              <w:t>st</w:t>
            </w:r>
            <w:r>
              <w:rPr>
                <w:b/>
                <w:bCs/>
                <w:sz w:val="24"/>
                <w:szCs w:val="24"/>
              </w:rPr>
              <w:t xml:space="preserve"> Feb- </w:t>
            </w:r>
            <w:r w:rsidR="0015524D">
              <w:rPr>
                <w:b/>
                <w:bCs/>
                <w:sz w:val="24"/>
                <w:szCs w:val="24"/>
              </w:rPr>
              <w:t>25</w:t>
            </w:r>
            <w:r w:rsidR="0015524D" w:rsidRPr="0015524D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 w:rsidR="0015524D">
              <w:rPr>
                <w:b/>
                <w:bCs/>
                <w:sz w:val="24"/>
                <w:szCs w:val="24"/>
              </w:rPr>
              <w:t xml:space="preserve"> feb</w:t>
            </w:r>
          </w:p>
        </w:tc>
        <w:tc>
          <w:tcPr>
            <w:tcW w:w="8287" w:type="dxa"/>
          </w:tcPr>
          <w:p w:rsidR="00CB4B8F" w:rsidRPr="00DE6032" w:rsidRDefault="00CB4B8F" w:rsidP="009F3C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E6032">
              <w:rPr>
                <w:rFonts w:ascii="Times New Roman" w:hAnsi="Times New Roman" w:cs="Times New Roman"/>
                <w:sz w:val="24"/>
                <w:szCs w:val="28"/>
              </w:rPr>
              <w:t>Energy bands in solids, Intrinsic and extrinsic semiconductors, carrier mobility and</w:t>
            </w:r>
          </w:p>
          <w:p w:rsidR="00CB4B8F" w:rsidRPr="00DE6032" w:rsidRDefault="00CB4B8F" w:rsidP="009F3C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E6032">
              <w:rPr>
                <w:rFonts w:ascii="Times New Roman" w:hAnsi="Times New Roman" w:cs="Times New Roman"/>
                <w:sz w:val="24"/>
                <w:szCs w:val="28"/>
              </w:rPr>
              <w:t>electrical resistivity of semiconductors, Hall effect, p-n junction diode and their</w:t>
            </w:r>
          </w:p>
          <w:p w:rsidR="00CB4B8F" w:rsidRDefault="00595727" w:rsidP="009F3C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E6032">
              <w:rPr>
                <w:rFonts w:ascii="Times New Roman" w:hAnsi="Times New Roman" w:cs="Times New Roman"/>
                <w:sz w:val="24"/>
                <w:szCs w:val="28"/>
              </w:rPr>
              <w:t>Characteristics</w:t>
            </w:r>
            <w:r w:rsidR="00CB4B8F" w:rsidRPr="00DE6032">
              <w:rPr>
                <w:rFonts w:ascii="Times New Roman" w:hAnsi="Times New Roman" w:cs="Times New Roman"/>
                <w:sz w:val="24"/>
                <w:szCs w:val="28"/>
              </w:rPr>
              <w:t>, Zener and Avalanche breakdown, Zener diode, Zener diode as a voltage</w:t>
            </w:r>
            <w:r w:rsidR="00CB4B8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CB4B8F" w:rsidRPr="00DE6032">
              <w:rPr>
                <w:rFonts w:ascii="Times New Roman" w:hAnsi="Times New Roman" w:cs="Times New Roman"/>
                <w:sz w:val="24"/>
                <w:szCs w:val="28"/>
              </w:rPr>
              <w:t>regulator. Light emitting d</w:t>
            </w:r>
            <w:r w:rsidR="00CB4B8F">
              <w:rPr>
                <w:rFonts w:ascii="Times New Roman" w:hAnsi="Times New Roman" w:cs="Times New Roman"/>
                <w:sz w:val="24"/>
                <w:szCs w:val="28"/>
              </w:rPr>
              <w:t xml:space="preserve">iodes (LED), Photoconduction in </w:t>
            </w:r>
            <w:r w:rsidR="00CB4B8F" w:rsidRPr="00DE6032">
              <w:rPr>
                <w:rFonts w:ascii="Times New Roman" w:hAnsi="Times New Roman" w:cs="Times New Roman"/>
                <w:sz w:val="24"/>
                <w:szCs w:val="28"/>
              </w:rPr>
              <w:t>semiconductors, Photodiode,</w:t>
            </w:r>
            <w:r w:rsidR="00CB4B8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CB4B8F" w:rsidRPr="00DE6032">
              <w:rPr>
                <w:rFonts w:ascii="Times New Roman" w:hAnsi="Times New Roman" w:cs="Times New Roman"/>
                <w:sz w:val="24"/>
                <w:szCs w:val="28"/>
              </w:rPr>
              <w:t>Solar Cell, p-n junction as a rectifier, half wav</w:t>
            </w:r>
            <w:r w:rsidR="00CB4B8F">
              <w:rPr>
                <w:rFonts w:ascii="Times New Roman" w:hAnsi="Times New Roman" w:cs="Times New Roman"/>
                <w:sz w:val="24"/>
                <w:szCs w:val="28"/>
              </w:rPr>
              <w:t>e and full wave rectifiers</w:t>
            </w:r>
            <w:r w:rsidR="00CB4B8F" w:rsidRPr="00DE6032">
              <w:rPr>
                <w:rFonts w:ascii="Times New Roman" w:hAnsi="Times New Roman" w:cs="Times New Roman"/>
                <w:sz w:val="24"/>
                <w:szCs w:val="28"/>
              </w:rPr>
              <w:t xml:space="preserve">, filters (series inductor, shunt capacitance, L-section or choke, </w:t>
            </w:r>
            <w:r w:rsidR="00CB4B8F" w:rsidRPr="00DE6032">
              <w:rPr>
                <w:rFonts w:ascii="Times New Roman" w:hAnsi="Times New Roman" w:cs="Times New Roman" w:hint="eastAsia"/>
                <w:sz w:val="24"/>
                <w:szCs w:val="28"/>
              </w:rPr>
              <w:t>п</w:t>
            </w:r>
            <w:r w:rsidR="00CB4B8F" w:rsidRPr="00DE6032">
              <w:rPr>
                <w:rFonts w:ascii="Times New Roman" w:hAnsi="Times New Roman" w:cs="Times New Roman"/>
                <w:sz w:val="24"/>
                <w:szCs w:val="28"/>
              </w:rPr>
              <w:t xml:space="preserve"> and R.C.</w:t>
            </w:r>
            <w:r w:rsidR="00CB4B8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CB4B8F" w:rsidRPr="00DE6032">
              <w:rPr>
                <w:rFonts w:ascii="Times New Roman" w:hAnsi="Times New Roman" w:cs="Times New Roman"/>
                <w:sz w:val="24"/>
                <w:szCs w:val="28"/>
              </w:rPr>
              <w:t>filter circuits).</w:t>
            </w:r>
          </w:p>
          <w:p w:rsidR="00595727" w:rsidRPr="002C0757" w:rsidRDefault="00595727" w:rsidP="009F3C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B4B8F" w:rsidRPr="00007C79" w:rsidTr="009F3CD9">
        <w:trPr>
          <w:trHeight w:val="1231"/>
        </w:trPr>
        <w:tc>
          <w:tcPr>
            <w:tcW w:w="1489" w:type="dxa"/>
          </w:tcPr>
          <w:p w:rsidR="00CB4B8F" w:rsidRPr="00007C79" w:rsidRDefault="0015524D" w:rsidP="0059572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27</w:t>
            </w:r>
            <w:r w:rsidRPr="0015524D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b/>
                <w:bCs/>
                <w:sz w:val="24"/>
                <w:szCs w:val="24"/>
              </w:rPr>
              <w:t xml:space="preserve"> Feb- 25</w:t>
            </w:r>
            <w:r w:rsidRPr="0015524D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b/>
                <w:bCs/>
                <w:sz w:val="24"/>
                <w:szCs w:val="24"/>
              </w:rPr>
              <w:t xml:space="preserve"> March</w:t>
            </w:r>
          </w:p>
        </w:tc>
        <w:tc>
          <w:tcPr>
            <w:tcW w:w="8287" w:type="dxa"/>
          </w:tcPr>
          <w:p w:rsidR="00CB4B8F" w:rsidRPr="00DE6032" w:rsidRDefault="00CB4B8F" w:rsidP="005957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E6032">
              <w:rPr>
                <w:rFonts w:ascii="Times New Roman" w:hAnsi="Times New Roman" w:cs="Times New Roman"/>
                <w:sz w:val="24"/>
                <w:szCs w:val="28"/>
              </w:rPr>
              <w:t>Junction transistors, Working of NPN and PNP transistors, Three configurations of</w:t>
            </w:r>
          </w:p>
          <w:p w:rsidR="00CB4B8F" w:rsidRPr="00DE6032" w:rsidRDefault="00CB4B8F" w:rsidP="005957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E6032">
              <w:rPr>
                <w:rFonts w:ascii="Times New Roman" w:hAnsi="Times New Roman" w:cs="Times New Roman"/>
                <w:sz w:val="24"/>
                <w:szCs w:val="28"/>
              </w:rPr>
              <w:t>transistor (C-B, C-E, C-C modes),Common base, common emitter and common</w:t>
            </w:r>
          </w:p>
          <w:p w:rsidR="00CB4B8F" w:rsidRPr="00DE6032" w:rsidRDefault="00CB4B8F" w:rsidP="005957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E6032">
              <w:rPr>
                <w:rFonts w:ascii="Times New Roman" w:hAnsi="Times New Roman" w:cs="Times New Roman"/>
                <w:sz w:val="24"/>
                <w:szCs w:val="28"/>
              </w:rPr>
              <w:t>collector characteristics of transistor, Constants of a transistor and their relation,</w:t>
            </w:r>
          </w:p>
          <w:p w:rsidR="00CB4B8F" w:rsidRDefault="00CB4B8F" w:rsidP="005957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E6032">
              <w:rPr>
                <w:rFonts w:ascii="Times New Roman" w:hAnsi="Times New Roman" w:cs="Times New Roman"/>
                <w:sz w:val="24"/>
                <w:szCs w:val="28"/>
              </w:rPr>
              <w:t>Advantages and disadvantages of C-</w:t>
            </w:r>
            <w:r w:rsidR="00595727">
              <w:rPr>
                <w:rFonts w:ascii="Times New Roman" w:hAnsi="Times New Roman" w:cs="Times New Roman"/>
                <w:sz w:val="24"/>
                <w:szCs w:val="28"/>
              </w:rPr>
              <w:t>E configuration. D.C. load line</w:t>
            </w:r>
            <w:r w:rsidRPr="00DE6032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="00595727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DE6032">
              <w:rPr>
                <w:rFonts w:ascii="Times New Roman" w:hAnsi="Times New Roman" w:cs="Times New Roman"/>
                <w:sz w:val="24"/>
                <w:szCs w:val="28"/>
              </w:rPr>
              <w:t>Transistor biasing;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DE6032">
              <w:rPr>
                <w:rFonts w:ascii="Times New Roman" w:hAnsi="Times New Roman" w:cs="Times New Roman"/>
                <w:sz w:val="24"/>
                <w:szCs w:val="28"/>
              </w:rPr>
              <w:t>various methods of transistor biasing and stabilization.</w:t>
            </w:r>
          </w:p>
          <w:p w:rsidR="00595727" w:rsidRPr="002C0757" w:rsidRDefault="00595727" w:rsidP="009F3C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B4B8F" w:rsidRPr="00007C79" w:rsidTr="009F3CD9">
        <w:trPr>
          <w:trHeight w:val="1278"/>
        </w:trPr>
        <w:tc>
          <w:tcPr>
            <w:tcW w:w="1489" w:type="dxa"/>
          </w:tcPr>
          <w:p w:rsidR="00CB4B8F" w:rsidRDefault="0015524D" w:rsidP="009F3CD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27</w:t>
            </w:r>
            <w:r w:rsidRPr="0015524D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b/>
                <w:bCs/>
                <w:sz w:val="24"/>
                <w:szCs w:val="24"/>
              </w:rPr>
              <w:t xml:space="preserve"> March</w:t>
            </w:r>
            <w:r w:rsidR="00595727">
              <w:rPr>
                <w:b/>
                <w:bCs/>
                <w:sz w:val="24"/>
                <w:szCs w:val="24"/>
              </w:rPr>
              <w:t xml:space="preserve"> –</w:t>
            </w:r>
          </w:p>
          <w:p w:rsidR="00595727" w:rsidRPr="00007C79" w:rsidRDefault="0015524D" w:rsidP="009F3CD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</w:t>
            </w:r>
            <w:r w:rsidRPr="0015524D">
              <w:rPr>
                <w:b/>
                <w:bCs/>
                <w:sz w:val="24"/>
                <w:szCs w:val="24"/>
                <w:vertAlign w:val="superscript"/>
              </w:rPr>
              <w:t>nd</w:t>
            </w:r>
            <w:r>
              <w:rPr>
                <w:b/>
                <w:bCs/>
                <w:sz w:val="24"/>
                <w:szCs w:val="24"/>
              </w:rPr>
              <w:t xml:space="preserve"> April</w:t>
            </w:r>
          </w:p>
        </w:tc>
        <w:tc>
          <w:tcPr>
            <w:tcW w:w="8287" w:type="dxa"/>
          </w:tcPr>
          <w:p w:rsidR="00CB4B8F" w:rsidRDefault="00CB4B8F" w:rsidP="009F3C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E6032">
              <w:rPr>
                <w:rFonts w:ascii="Times New Roman" w:hAnsi="Times New Roman" w:cs="Times New Roman"/>
                <w:sz w:val="24"/>
                <w:szCs w:val="28"/>
              </w:rPr>
              <w:t>Amplifiers, Classification of amplifiers, common base and common emitter amplifiers,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DE6032">
              <w:rPr>
                <w:rFonts w:ascii="Times New Roman" w:hAnsi="Times New Roman" w:cs="Times New Roman"/>
                <w:sz w:val="24"/>
                <w:szCs w:val="28"/>
              </w:rPr>
              <w:t>coupling of amplifiers, various methods of coupling, Resistance- Capacitance (RC)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DE6032">
              <w:rPr>
                <w:rFonts w:ascii="Times New Roman" w:hAnsi="Times New Roman" w:cs="Times New Roman"/>
                <w:sz w:val="24"/>
                <w:szCs w:val="28"/>
              </w:rPr>
              <w:t>coupled amplifier (two stage, concept of band width, no derivation), Feedback in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DE6032">
              <w:rPr>
                <w:rFonts w:ascii="Times New Roman" w:hAnsi="Times New Roman" w:cs="Times New Roman"/>
                <w:sz w:val="24"/>
                <w:szCs w:val="28"/>
              </w:rPr>
              <w:t>amplifiers, advantages of negative feedback, emitter follower, distortion in amplifiers.</w:t>
            </w:r>
          </w:p>
          <w:p w:rsidR="00595727" w:rsidRPr="002C0757" w:rsidRDefault="00595727" w:rsidP="009F3C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B4B8F" w:rsidRPr="00007C79" w:rsidTr="009F3CD9">
        <w:trPr>
          <w:trHeight w:val="1231"/>
        </w:trPr>
        <w:tc>
          <w:tcPr>
            <w:tcW w:w="1489" w:type="dxa"/>
          </w:tcPr>
          <w:p w:rsidR="00CB4B8F" w:rsidRPr="00007C79" w:rsidRDefault="0015524D" w:rsidP="0015524D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24</w:t>
            </w:r>
            <w:r w:rsidRPr="0015524D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b/>
                <w:bCs/>
                <w:sz w:val="24"/>
                <w:szCs w:val="24"/>
              </w:rPr>
              <w:t xml:space="preserve"> April</w:t>
            </w:r>
            <w:r w:rsidR="00595727">
              <w:rPr>
                <w:b/>
                <w:bCs/>
                <w:sz w:val="24"/>
                <w:szCs w:val="24"/>
              </w:rPr>
              <w:t xml:space="preserve"> – 15</w:t>
            </w:r>
            <w:r w:rsidR="00595727" w:rsidRPr="00595727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 w:rsidR="00595727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8287" w:type="dxa"/>
          </w:tcPr>
          <w:p w:rsidR="00CB4B8F" w:rsidRPr="00DE6032" w:rsidRDefault="00CB4B8F" w:rsidP="009F3C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E6032">
              <w:rPr>
                <w:rFonts w:ascii="Times New Roman" w:hAnsi="Times New Roman" w:cs="Times New Roman"/>
                <w:sz w:val="24"/>
                <w:szCs w:val="28"/>
              </w:rPr>
              <w:t>Oscillators, Principle of oscillation, classification of oscillators, Condition for self</w:t>
            </w:r>
          </w:p>
          <w:p w:rsidR="00CB4B8F" w:rsidRPr="00DE6032" w:rsidRDefault="00CB4B8F" w:rsidP="009F3C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E6032">
              <w:rPr>
                <w:rFonts w:ascii="Times New Roman" w:hAnsi="Times New Roman" w:cs="Times New Roman"/>
                <w:sz w:val="24"/>
                <w:szCs w:val="28"/>
              </w:rPr>
              <w:t>sustained oscillation: Barkhausen criterion for oscillation, Tuned collector common</w:t>
            </w:r>
          </w:p>
          <w:p w:rsidR="00CB4B8F" w:rsidRPr="002C0757" w:rsidRDefault="00595727" w:rsidP="009F3C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E6032">
              <w:rPr>
                <w:rFonts w:ascii="Times New Roman" w:hAnsi="Times New Roman" w:cs="Times New Roman"/>
                <w:sz w:val="24"/>
                <w:szCs w:val="28"/>
              </w:rPr>
              <w:t>Emitter</w:t>
            </w:r>
            <w:r w:rsidR="00CB4B8F" w:rsidRPr="00DE6032">
              <w:rPr>
                <w:rFonts w:ascii="Times New Roman" w:hAnsi="Times New Roman" w:cs="Times New Roman"/>
                <w:sz w:val="24"/>
                <w:szCs w:val="28"/>
              </w:rPr>
              <w:t xml:space="preserve"> oscillator, Hartley oscillator, C.R.O. (Principle and Working).</w:t>
            </w:r>
          </w:p>
        </w:tc>
      </w:tr>
    </w:tbl>
    <w:p w:rsidR="00CB4B8F" w:rsidRDefault="00CB4B8F" w:rsidP="00A806DF">
      <w:pPr>
        <w:pStyle w:val="Heading2"/>
        <w:rPr>
          <w:sz w:val="56"/>
          <w:szCs w:val="56"/>
          <w:u w:val="single"/>
        </w:rPr>
      </w:pPr>
    </w:p>
    <w:p w:rsidR="00CB4B8F" w:rsidRDefault="00CB4B8F" w:rsidP="00CB4B8F"/>
    <w:p w:rsidR="00CB4B8F" w:rsidRDefault="00CB4B8F" w:rsidP="00CB4B8F"/>
    <w:p w:rsidR="00B6773D" w:rsidRDefault="00B6773D" w:rsidP="00CB4B8F"/>
    <w:p w:rsidR="00B6773D" w:rsidRDefault="00B6773D" w:rsidP="00CB4B8F"/>
    <w:p w:rsidR="00B6773D" w:rsidRDefault="00B6773D" w:rsidP="00CB4B8F"/>
    <w:p w:rsidR="00AA1B74" w:rsidRPr="00AA1B74" w:rsidRDefault="00AA1B74" w:rsidP="0015524D">
      <w:pPr>
        <w:pStyle w:val="Heading2"/>
        <w:rPr>
          <w:color w:val="auto"/>
          <w:sz w:val="56"/>
          <w:szCs w:val="56"/>
          <w:u w:val="single"/>
        </w:rPr>
      </w:pPr>
      <w:r>
        <w:lastRenderedPageBreak/>
        <w:t xml:space="preserve">                           </w:t>
      </w:r>
      <w:r w:rsidRPr="00AA1B74">
        <w:rPr>
          <w:color w:val="auto"/>
          <w:sz w:val="56"/>
          <w:szCs w:val="56"/>
          <w:u w:val="single"/>
        </w:rPr>
        <w:t>Lesson Plan 202</w:t>
      </w:r>
      <w:r w:rsidR="00EF08B1">
        <w:rPr>
          <w:color w:val="auto"/>
          <w:sz w:val="56"/>
          <w:szCs w:val="56"/>
          <w:u w:val="single"/>
        </w:rPr>
        <w:t>2</w:t>
      </w:r>
      <w:r w:rsidRPr="00AA1B74">
        <w:rPr>
          <w:color w:val="auto"/>
          <w:sz w:val="56"/>
          <w:szCs w:val="56"/>
          <w:u w:val="single"/>
        </w:rPr>
        <w:t>-202</w:t>
      </w:r>
      <w:r w:rsidR="00EF08B1">
        <w:rPr>
          <w:color w:val="auto"/>
          <w:sz w:val="56"/>
          <w:szCs w:val="56"/>
          <w:u w:val="single"/>
        </w:rPr>
        <w:t>3</w:t>
      </w:r>
    </w:p>
    <w:p w:rsidR="00AA1B74" w:rsidRPr="00AA1B74" w:rsidRDefault="00AA1B74" w:rsidP="00AA1B74">
      <w:pPr>
        <w:pStyle w:val="Heading2"/>
        <w:spacing w:before="0"/>
        <w:jc w:val="center"/>
        <w:rPr>
          <w:rFonts w:ascii="Algerian" w:hAnsi="Algerian"/>
          <w:color w:val="auto"/>
          <w:sz w:val="32"/>
          <w:szCs w:val="56"/>
          <w:u w:val="single"/>
        </w:rPr>
      </w:pPr>
      <w:r w:rsidRPr="00AA1B74">
        <w:rPr>
          <w:rFonts w:ascii="Algerian" w:hAnsi="Algerian"/>
          <w:color w:val="auto"/>
          <w:sz w:val="32"/>
          <w:szCs w:val="56"/>
          <w:u w:val="single"/>
        </w:rPr>
        <w:t>(EVEN SEMESTER)</w:t>
      </w:r>
    </w:p>
    <w:p w:rsidR="00B6773D" w:rsidRPr="00B6773D" w:rsidRDefault="00B6773D" w:rsidP="00B6773D"/>
    <w:p w:rsidR="00C05B5B" w:rsidRPr="00EB798E" w:rsidRDefault="00AA1B74" w:rsidP="00C05B5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SUBJECT</w:t>
      </w:r>
      <w:r w:rsidR="00C05B5B" w:rsidRPr="00EB798E">
        <w:rPr>
          <w:b/>
          <w:bCs/>
          <w:sz w:val="24"/>
          <w:szCs w:val="24"/>
        </w:rPr>
        <w:t>:</w:t>
      </w:r>
      <w:r w:rsidR="00C05B5B" w:rsidRPr="00EB798E">
        <w:rPr>
          <w:rFonts w:ascii="Bookman Old Style" w:eastAsia="Book Antiqua" w:hAnsi="Bookman Old Style"/>
          <w:b/>
          <w:sz w:val="24"/>
          <w:szCs w:val="24"/>
        </w:rPr>
        <w:t xml:space="preserve"> </w:t>
      </w:r>
      <w:r w:rsidR="00B35540">
        <w:rPr>
          <w:rFonts w:ascii="Bookman Old Style" w:eastAsia="Book Antiqua" w:hAnsi="Bookman Old Style"/>
          <w:b/>
          <w:sz w:val="24"/>
          <w:szCs w:val="24"/>
        </w:rPr>
        <w:t xml:space="preserve">WAVE &amp; OPTICS II               </w:t>
      </w:r>
      <w:r w:rsidR="009A2743" w:rsidRPr="00EB798E">
        <w:rPr>
          <w:rFonts w:ascii="Bookman Old Style" w:eastAsia="Book Antiqua" w:hAnsi="Bookman Old Style"/>
          <w:b/>
          <w:sz w:val="24"/>
          <w:szCs w:val="24"/>
        </w:rPr>
        <w:t xml:space="preserve">      </w:t>
      </w:r>
      <w:r w:rsidR="009A2743" w:rsidRPr="00EB798E">
        <w:rPr>
          <w:b/>
          <w:bCs/>
          <w:sz w:val="24"/>
          <w:szCs w:val="24"/>
        </w:rPr>
        <w:t xml:space="preserve"> </w:t>
      </w:r>
      <w:r w:rsidR="00DE6032">
        <w:rPr>
          <w:b/>
          <w:bCs/>
          <w:sz w:val="24"/>
          <w:szCs w:val="24"/>
        </w:rPr>
        <w:tab/>
      </w:r>
      <w:r w:rsidR="00DE6032">
        <w:rPr>
          <w:b/>
          <w:bCs/>
          <w:sz w:val="24"/>
          <w:szCs w:val="24"/>
        </w:rPr>
        <w:tab/>
      </w:r>
      <w:r w:rsidR="00DE6032">
        <w:rPr>
          <w:b/>
          <w:bCs/>
          <w:sz w:val="24"/>
          <w:szCs w:val="24"/>
        </w:rPr>
        <w:tab/>
      </w:r>
      <w:r w:rsidR="00C05B5B" w:rsidRPr="00EB798E">
        <w:rPr>
          <w:b/>
          <w:bCs/>
          <w:sz w:val="24"/>
          <w:szCs w:val="24"/>
        </w:rPr>
        <w:t>CLASS:</w:t>
      </w:r>
      <w:r>
        <w:rPr>
          <w:b/>
          <w:bCs/>
          <w:sz w:val="24"/>
          <w:szCs w:val="24"/>
        </w:rPr>
        <w:t xml:space="preserve"> </w:t>
      </w:r>
      <w:r w:rsidR="00C05B5B" w:rsidRPr="00EB798E">
        <w:rPr>
          <w:b/>
          <w:bCs/>
          <w:sz w:val="24"/>
          <w:szCs w:val="24"/>
        </w:rPr>
        <w:t>B.</w:t>
      </w:r>
      <w:r w:rsidR="009A2743">
        <w:rPr>
          <w:b/>
          <w:bCs/>
          <w:sz w:val="24"/>
          <w:szCs w:val="24"/>
        </w:rPr>
        <w:t xml:space="preserve">Sc. </w:t>
      </w:r>
      <w:r w:rsidR="00CB4B8F">
        <w:rPr>
          <w:b/>
          <w:bCs/>
          <w:sz w:val="24"/>
          <w:szCs w:val="24"/>
        </w:rPr>
        <w:t>4</w:t>
      </w:r>
      <w:r w:rsidR="00CB4B8F" w:rsidRPr="00CB4B8F">
        <w:rPr>
          <w:b/>
          <w:bCs/>
          <w:sz w:val="24"/>
          <w:szCs w:val="24"/>
          <w:vertAlign w:val="superscript"/>
        </w:rPr>
        <w:t>th</w:t>
      </w:r>
      <w:r w:rsidR="00CB4B8F">
        <w:rPr>
          <w:b/>
          <w:bCs/>
          <w:sz w:val="24"/>
          <w:szCs w:val="24"/>
        </w:rPr>
        <w:t xml:space="preserve"> </w:t>
      </w:r>
      <w:r w:rsidR="00DE6032">
        <w:rPr>
          <w:b/>
          <w:bCs/>
          <w:sz w:val="24"/>
          <w:szCs w:val="24"/>
        </w:rPr>
        <w:t>Sem</w:t>
      </w:r>
    </w:p>
    <w:p w:rsidR="00C05B5B" w:rsidRDefault="00AA1B74" w:rsidP="00C05B5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Assistant Professor</w:t>
      </w:r>
      <w:r w:rsidR="00C05B5B" w:rsidRPr="00EB798E">
        <w:rPr>
          <w:b/>
          <w:bCs/>
          <w:sz w:val="24"/>
          <w:szCs w:val="24"/>
        </w:rPr>
        <w:t xml:space="preserve">:  </w:t>
      </w:r>
      <w:r w:rsidR="009A2743">
        <w:rPr>
          <w:b/>
          <w:bCs/>
          <w:sz w:val="24"/>
          <w:szCs w:val="24"/>
        </w:rPr>
        <w:t>Dr. Gurpreet Kaur</w:t>
      </w:r>
    </w:p>
    <w:p w:rsidR="00DE6032" w:rsidRPr="00EB798E" w:rsidRDefault="00DE6032" w:rsidP="00C05B5B">
      <w:pPr>
        <w:rPr>
          <w:b/>
          <w:bCs/>
          <w:sz w:val="24"/>
          <w:szCs w:val="24"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90"/>
        <w:gridCol w:w="8286"/>
      </w:tblGrid>
      <w:tr w:rsidR="00C05B5B" w:rsidRPr="00007C79" w:rsidTr="00DE6032">
        <w:trPr>
          <w:trHeight w:val="602"/>
        </w:trPr>
        <w:tc>
          <w:tcPr>
            <w:tcW w:w="1489" w:type="dxa"/>
          </w:tcPr>
          <w:p w:rsidR="008F2956" w:rsidRDefault="008F2956" w:rsidP="008F295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DURATION</w:t>
            </w:r>
          </w:p>
          <w:p w:rsidR="00C05B5B" w:rsidRPr="00007C79" w:rsidRDefault="00C05B5B" w:rsidP="00DE603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87" w:type="dxa"/>
          </w:tcPr>
          <w:p w:rsidR="00C05B5B" w:rsidRPr="00007C79" w:rsidRDefault="00C05B5B" w:rsidP="00DE603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007C79">
              <w:rPr>
                <w:b/>
                <w:bCs/>
                <w:sz w:val="28"/>
                <w:szCs w:val="28"/>
              </w:rPr>
              <w:t>SYLLABUS TO BE COVERED</w:t>
            </w:r>
          </w:p>
        </w:tc>
      </w:tr>
      <w:tr w:rsidR="00C05B5B" w:rsidRPr="00007C79" w:rsidTr="00DE6032">
        <w:trPr>
          <w:trHeight w:val="1278"/>
        </w:trPr>
        <w:tc>
          <w:tcPr>
            <w:tcW w:w="1489" w:type="dxa"/>
          </w:tcPr>
          <w:p w:rsidR="00C05B5B" w:rsidRPr="00007C79" w:rsidRDefault="0015524D" w:rsidP="00DE6032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Pr="00EF08B1">
              <w:rPr>
                <w:b/>
                <w:bCs/>
                <w:sz w:val="24"/>
                <w:szCs w:val="24"/>
                <w:vertAlign w:val="superscript"/>
              </w:rPr>
              <w:t>st</w:t>
            </w:r>
            <w:r>
              <w:rPr>
                <w:b/>
                <w:bCs/>
                <w:sz w:val="24"/>
                <w:szCs w:val="24"/>
              </w:rPr>
              <w:t xml:space="preserve"> Feb- 25</w:t>
            </w:r>
            <w:r w:rsidRPr="0015524D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b/>
                <w:bCs/>
                <w:sz w:val="24"/>
                <w:szCs w:val="24"/>
              </w:rPr>
              <w:t xml:space="preserve"> feb</w:t>
            </w:r>
          </w:p>
        </w:tc>
        <w:tc>
          <w:tcPr>
            <w:tcW w:w="8287" w:type="dxa"/>
          </w:tcPr>
          <w:p w:rsidR="00B35540" w:rsidRPr="00B35540" w:rsidRDefault="00B35540" w:rsidP="001404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35540">
              <w:rPr>
                <w:rFonts w:ascii="Times New Roman" w:hAnsi="Times New Roman" w:cs="Times New Roman"/>
                <w:sz w:val="24"/>
                <w:szCs w:val="28"/>
              </w:rPr>
              <w:t>Polarization: Polarisation by reflection, refraction and scattering, Malus Law,</w:t>
            </w:r>
          </w:p>
          <w:p w:rsidR="002C0757" w:rsidRPr="002C0757" w:rsidRDefault="00B35540" w:rsidP="001404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35540">
              <w:rPr>
                <w:rFonts w:ascii="Times New Roman" w:hAnsi="Times New Roman" w:cs="Times New Roman"/>
                <w:sz w:val="24"/>
                <w:szCs w:val="28"/>
              </w:rPr>
              <w:t>Phenomenon of double refraction, Huygen's wave theory of double refraction (Normal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B35540">
              <w:rPr>
                <w:rFonts w:ascii="Times New Roman" w:hAnsi="Times New Roman" w:cs="Times New Roman"/>
                <w:sz w:val="24"/>
                <w:szCs w:val="28"/>
              </w:rPr>
              <w:t>and oblique incidence), Analysis of polarized Light. Nicol prism, Quarter wave plate and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B35540">
              <w:rPr>
                <w:rFonts w:ascii="Times New Roman" w:hAnsi="Times New Roman" w:cs="Times New Roman"/>
                <w:sz w:val="24"/>
                <w:szCs w:val="28"/>
              </w:rPr>
              <w:t>half wave plate, production and detection of (i) Plane polarized light (ii) Circularly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B35540">
              <w:rPr>
                <w:rFonts w:ascii="Times New Roman" w:hAnsi="Times New Roman" w:cs="Times New Roman"/>
                <w:sz w:val="24"/>
                <w:szCs w:val="28"/>
              </w:rPr>
              <w:t>polarized light and (iii) Elliptically polarized light. Optical activity, Fresnel's theory of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B35540">
              <w:rPr>
                <w:rFonts w:ascii="Times New Roman" w:hAnsi="Times New Roman" w:cs="Times New Roman"/>
                <w:sz w:val="24"/>
                <w:szCs w:val="28"/>
              </w:rPr>
              <w:t>optical rotation, Specific rotation, Polarimeters (half shade and Biquartz).</w:t>
            </w:r>
          </w:p>
        </w:tc>
      </w:tr>
      <w:tr w:rsidR="00C05B5B" w:rsidRPr="00007C79" w:rsidTr="00DE6032">
        <w:trPr>
          <w:trHeight w:val="1231"/>
        </w:trPr>
        <w:tc>
          <w:tcPr>
            <w:tcW w:w="1489" w:type="dxa"/>
          </w:tcPr>
          <w:p w:rsidR="00C05B5B" w:rsidRPr="00007C79" w:rsidRDefault="0015524D" w:rsidP="00DE6032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27</w:t>
            </w:r>
            <w:r w:rsidRPr="0015524D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b/>
                <w:bCs/>
                <w:sz w:val="24"/>
                <w:szCs w:val="24"/>
              </w:rPr>
              <w:t xml:space="preserve"> Feb- 25</w:t>
            </w:r>
            <w:r w:rsidRPr="0015524D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b/>
                <w:bCs/>
                <w:sz w:val="24"/>
                <w:szCs w:val="24"/>
              </w:rPr>
              <w:t xml:space="preserve"> March</w:t>
            </w:r>
          </w:p>
        </w:tc>
        <w:tc>
          <w:tcPr>
            <w:tcW w:w="8287" w:type="dxa"/>
          </w:tcPr>
          <w:p w:rsidR="002C0757" w:rsidRPr="002C0757" w:rsidRDefault="00B35540" w:rsidP="001404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35540">
              <w:rPr>
                <w:rFonts w:ascii="Times New Roman" w:hAnsi="Times New Roman" w:cs="Times New Roman"/>
                <w:sz w:val="24"/>
                <w:szCs w:val="28"/>
              </w:rPr>
              <w:t>Fourier theorem and Fourier series, evaluation of Fourier coefficient, importance and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B35540">
              <w:rPr>
                <w:rFonts w:ascii="Times New Roman" w:hAnsi="Times New Roman" w:cs="Times New Roman"/>
                <w:sz w:val="24"/>
                <w:szCs w:val="28"/>
              </w:rPr>
              <w:t>limitations of Fourier theorem, even and odd functions, Fourier series of functions f(x)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B35540">
              <w:rPr>
                <w:rFonts w:ascii="Times New Roman" w:hAnsi="Times New Roman" w:cs="Times New Roman"/>
                <w:sz w:val="24"/>
                <w:szCs w:val="28"/>
              </w:rPr>
              <w:t xml:space="preserve">between (i) 0 to 2pi, (ii) </w:t>
            </w:r>
            <w:r w:rsidRPr="00B35540">
              <w:rPr>
                <w:rFonts w:ascii="Times New Roman" w:hAnsi="Times New Roman" w:cs="Times New Roman" w:hint="eastAsia"/>
                <w:sz w:val="24"/>
                <w:szCs w:val="28"/>
              </w:rPr>
              <w:t>–</w:t>
            </w:r>
            <w:r w:rsidRPr="00B35540">
              <w:rPr>
                <w:rFonts w:ascii="Times New Roman" w:hAnsi="Times New Roman" w:cs="Times New Roman"/>
                <w:sz w:val="24"/>
                <w:szCs w:val="28"/>
              </w:rPr>
              <w:t xml:space="preserve">pi to pi, (iii) 0 to pi, (iv) </w:t>
            </w:r>
            <w:r w:rsidRPr="00B35540">
              <w:rPr>
                <w:rFonts w:ascii="Times New Roman" w:hAnsi="Times New Roman" w:cs="Times New Roman" w:hint="eastAsia"/>
                <w:sz w:val="24"/>
                <w:szCs w:val="28"/>
              </w:rPr>
              <w:t>–</w:t>
            </w:r>
            <w:r w:rsidRPr="00B35540">
              <w:rPr>
                <w:rFonts w:ascii="Times New Roman" w:hAnsi="Times New Roman" w:cs="Times New Roman"/>
                <w:sz w:val="24"/>
                <w:szCs w:val="28"/>
              </w:rPr>
              <w:t>L to L, complex form of Fourier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B35540">
              <w:rPr>
                <w:rFonts w:ascii="Times New Roman" w:hAnsi="Times New Roman" w:cs="Times New Roman"/>
                <w:sz w:val="24"/>
                <w:szCs w:val="28"/>
              </w:rPr>
              <w:t>series, Application of Fourier theorem for analysis of complex waves: solution of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B35540">
              <w:rPr>
                <w:rFonts w:ascii="Times New Roman" w:hAnsi="Times New Roman" w:cs="Times New Roman"/>
                <w:sz w:val="24"/>
                <w:szCs w:val="28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riangular and rectangular waves</w:t>
            </w:r>
            <w:r w:rsidRPr="00B35540">
              <w:rPr>
                <w:rFonts w:ascii="Times New Roman" w:hAnsi="Times New Roman" w:cs="Times New Roman"/>
                <w:sz w:val="24"/>
                <w:szCs w:val="28"/>
              </w:rPr>
              <w:t>, half and full wave rectifier outputs, Parseval identity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B35540">
              <w:rPr>
                <w:rFonts w:ascii="Times New Roman" w:hAnsi="Times New Roman" w:cs="Times New Roman"/>
                <w:sz w:val="24"/>
                <w:szCs w:val="28"/>
              </w:rPr>
              <w:t>for Fourier Series, Fourier integrals.</w:t>
            </w:r>
          </w:p>
        </w:tc>
      </w:tr>
      <w:tr w:rsidR="00C05B5B" w:rsidRPr="00007C79" w:rsidTr="00DE6032">
        <w:trPr>
          <w:trHeight w:val="1278"/>
        </w:trPr>
        <w:tc>
          <w:tcPr>
            <w:tcW w:w="1489" w:type="dxa"/>
          </w:tcPr>
          <w:p w:rsidR="0015524D" w:rsidRDefault="0015524D" w:rsidP="0015524D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27</w:t>
            </w:r>
            <w:r w:rsidRPr="0015524D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b/>
                <w:bCs/>
                <w:sz w:val="24"/>
                <w:szCs w:val="24"/>
              </w:rPr>
              <w:t xml:space="preserve"> March –</w:t>
            </w:r>
          </w:p>
          <w:p w:rsidR="00C05B5B" w:rsidRPr="00007C79" w:rsidRDefault="0015524D" w:rsidP="0015524D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</w:t>
            </w:r>
            <w:r w:rsidRPr="0015524D">
              <w:rPr>
                <w:b/>
                <w:bCs/>
                <w:sz w:val="24"/>
                <w:szCs w:val="24"/>
                <w:vertAlign w:val="superscript"/>
              </w:rPr>
              <w:t>nd</w:t>
            </w:r>
            <w:r>
              <w:rPr>
                <w:b/>
                <w:bCs/>
                <w:sz w:val="24"/>
                <w:szCs w:val="24"/>
              </w:rPr>
              <w:t xml:space="preserve"> April</w:t>
            </w:r>
          </w:p>
        </w:tc>
        <w:tc>
          <w:tcPr>
            <w:tcW w:w="8287" w:type="dxa"/>
          </w:tcPr>
          <w:p w:rsidR="00B35540" w:rsidRPr="00B35540" w:rsidRDefault="00B35540" w:rsidP="001404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35540">
              <w:rPr>
                <w:rFonts w:ascii="Times New Roman" w:hAnsi="Times New Roman" w:cs="Times New Roman"/>
                <w:sz w:val="24"/>
                <w:szCs w:val="28"/>
              </w:rPr>
              <w:t>Fourier transforms and its properties, Application of Fourier transform (i) for evaluation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B35540">
              <w:rPr>
                <w:rFonts w:ascii="Times New Roman" w:hAnsi="Times New Roman" w:cs="Times New Roman"/>
                <w:sz w:val="24"/>
                <w:szCs w:val="28"/>
              </w:rPr>
              <w:t>of integrals, (ii) for solution of ordinary differential equations, (iii) to the following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B35540">
              <w:rPr>
                <w:rFonts w:ascii="Times New Roman" w:hAnsi="Times New Roman" w:cs="Times New Roman"/>
                <w:sz w:val="24"/>
                <w:szCs w:val="28"/>
              </w:rPr>
              <w:t>functions:</w:t>
            </w:r>
          </w:p>
          <w:p w:rsidR="00B35540" w:rsidRPr="00B35540" w:rsidRDefault="00B35540" w:rsidP="001404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35540">
              <w:rPr>
                <w:rFonts w:ascii="Times New Roman" w:hAnsi="Times New Roman" w:cs="Times New Roman"/>
                <w:sz w:val="24"/>
                <w:szCs w:val="28"/>
              </w:rPr>
              <w:t>1. f(x)= e</w:t>
            </w:r>
            <w:r w:rsidRPr="00B35540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- x2/2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B35540">
              <w:rPr>
                <w:rFonts w:ascii="Times New Roman" w:hAnsi="Times New Roman" w:cs="Times New Roman"/>
                <w:sz w:val="24"/>
                <w:szCs w:val="28"/>
              </w:rPr>
              <w:t xml:space="preserve"> |X|&lt;a</w:t>
            </w:r>
          </w:p>
          <w:p w:rsidR="00B35540" w:rsidRDefault="00B35540" w:rsidP="001404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Pr="00B35540">
              <w:rPr>
                <w:rFonts w:ascii="Times New Roman" w:hAnsi="Times New Roman" w:cs="Times New Roman"/>
                <w:sz w:val="24"/>
                <w:szCs w:val="28"/>
              </w:rPr>
              <w:t>. f(x) =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B35540">
              <w:rPr>
                <w:rFonts w:ascii="Times New Roman" w:hAnsi="Times New Roman" w:cs="Times New Roman"/>
                <w:sz w:val="24"/>
                <w:szCs w:val="28"/>
              </w:rPr>
              <w:t xml:space="preserve">0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B35540">
              <w:rPr>
                <w:rFonts w:ascii="Times New Roman" w:hAnsi="Times New Roman" w:cs="Times New Roman"/>
                <w:sz w:val="24"/>
                <w:szCs w:val="28"/>
              </w:rPr>
              <w:t>|X |&gt;a</w:t>
            </w:r>
          </w:p>
          <w:p w:rsidR="00B35540" w:rsidRDefault="00B35540" w:rsidP="001404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Geometrical Optics I</w:t>
            </w:r>
          </w:p>
          <w:p w:rsidR="00B35540" w:rsidRPr="00B35540" w:rsidRDefault="00B35540" w:rsidP="001404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35540">
              <w:rPr>
                <w:rFonts w:ascii="Times New Roman" w:hAnsi="Times New Roman" w:cs="Times New Roman"/>
                <w:sz w:val="24"/>
                <w:szCs w:val="28"/>
              </w:rPr>
              <w:t>Matrix methods in paraxial optics, effects of translation and refraction, derivation of thin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B35540">
              <w:rPr>
                <w:rFonts w:ascii="Times New Roman" w:hAnsi="Times New Roman" w:cs="Times New Roman"/>
                <w:sz w:val="24"/>
                <w:szCs w:val="28"/>
              </w:rPr>
              <w:t>lens and thick lens formulae, unit plane, nodal planes, system of thin lenses.</w:t>
            </w:r>
          </w:p>
          <w:p w:rsidR="002C0757" w:rsidRPr="002C0757" w:rsidRDefault="002C0757" w:rsidP="001404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05B5B" w:rsidRPr="00007C79" w:rsidTr="00DE6032">
        <w:trPr>
          <w:trHeight w:val="1231"/>
        </w:trPr>
        <w:tc>
          <w:tcPr>
            <w:tcW w:w="1489" w:type="dxa"/>
          </w:tcPr>
          <w:p w:rsidR="00C05B5B" w:rsidRPr="00007C79" w:rsidRDefault="0015524D" w:rsidP="00DE6032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24</w:t>
            </w:r>
            <w:r w:rsidRPr="0015524D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b/>
                <w:bCs/>
                <w:sz w:val="24"/>
                <w:szCs w:val="24"/>
              </w:rPr>
              <w:t xml:space="preserve"> April – 15</w:t>
            </w:r>
            <w:r w:rsidRPr="00595727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b/>
                <w:bCs/>
                <w:sz w:val="24"/>
                <w:szCs w:val="24"/>
              </w:rPr>
              <w:t xml:space="preserve"> May</w:t>
            </w:r>
          </w:p>
        </w:tc>
        <w:tc>
          <w:tcPr>
            <w:tcW w:w="8287" w:type="dxa"/>
          </w:tcPr>
          <w:p w:rsidR="008A10FC" w:rsidRPr="008A10FC" w:rsidRDefault="008A10FC" w:rsidP="001404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A10FC">
              <w:rPr>
                <w:rFonts w:ascii="Times New Roman" w:hAnsi="Times New Roman" w:cs="Times New Roman"/>
                <w:sz w:val="24"/>
                <w:szCs w:val="28"/>
              </w:rPr>
              <w:t>Geometrical Optics I</w:t>
            </w:r>
          </w:p>
          <w:p w:rsidR="008A10FC" w:rsidRDefault="008A10FC" w:rsidP="001404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A10FC">
              <w:rPr>
                <w:rFonts w:ascii="Times New Roman" w:hAnsi="Times New Roman" w:cs="Times New Roman"/>
                <w:sz w:val="24"/>
                <w:szCs w:val="28"/>
              </w:rPr>
              <w:t>Matrix methods in paraxial optics, effects of translation and refraction, derivation of thin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8A10FC">
              <w:rPr>
                <w:rFonts w:ascii="Times New Roman" w:hAnsi="Times New Roman" w:cs="Times New Roman"/>
                <w:sz w:val="24"/>
                <w:szCs w:val="28"/>
              </w:rPr>
              <w:t>lens and thick lens formulae, unit plane, nodal planes, system of thin lenses.</w:t>
            </w:r>
          </w:p>
          <w:p w:rsidR="00B35540" w:rsidRPr="00B35540" w:rsidRDefault="00B35540" w:rsidP="001404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35540">
              <w:rPr>
                <w:rFonts w:ascii="Times New Roman" w:hAnsi="Times New Roman" w:cs="Times New Roman"/>
                <w:sz w:val="24"/>
                <w:szCs w:val="28"/>
              </w:rPr>
              <w:t>Geometrical Optics II</w:t>
            </w:r>
          </w:p>
          <w:p w:rsidR="00B35540" w:rsidRPr="00B35540" w:rsidRDefault="00B35540" w:rsidP="001404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35540">
              <w:rPr>
                <w:rFonts w:ascii="Times New Roman" w:hAnsi="Times New Roman" w:cs="Times New Roman"/>
                <w:sz w:val="24"/>
                <w:szCs w:val="28"/>
              </w:rPr>
              <w:t>Chromatic, spherical, coma, astigmatism and distortion aberrations and their remedies.</w:t>
            </w:r>
          </w:p>
          <w:p w:rsidR="00B35540" w:rsidRPr="00B35540" w:rsidRDefault="00B35540" w:rsidP="001404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35540">
              <w:rPr>
                <w:rFonts w:ascii="Times New Roman" w:hAnsi="Times New Roman" w:cs="Times New Roman"/>
                <w:sz w:val="24"/>
                <w:szCs w:val="28"/>
              </w:rPr>
              <w:t>Fiber Optics</w:t>
            </w:r>
          </w:p>
          <w:p w:rsidR="002C0757" w:rsidRPr="002C0757" w:rsidRDefault="00B35540" w:rsidP="001404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35540">
              <w:rPr>
                <w:rFonts w:ascii="Times New Roman" w:hAnsi="Times New Roman" w:cs="Times New Roman"/>
                <w:sz w:val="24"/>
                <w:szCs w:val="28"/>
              </w:rPr>
              <w:t>Optical fiber, Critical angle of propagation, Mode of Propagation, Acceptance angle,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B35540">
              <w:rPr>
                <w:rFonts w:ascii="Times New Roman" w:hAnsi="Times New Roman" w:cs="Times New Roman"/>
                <w:sz w:val="24"/>
                <w:szCs w:val="28"/>
              </w:rPr>
              <w:t>Fractional refractive index change, Numerical aperture, Types of optics fiber, Normalized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B35540">
              <w:rPr>
                <w:rFonts w:ascii="Times New Roman" w:hAnsi="Times New Roman" w:cs="Times New Roman"/>
                <w:sz w:val="24"/>
                <w:szCs w:val="28"/>
              </w:rPr>
              <w:t>frequency, Pulse dispersion, Attenuation, Applications, Fiber optic Communication,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B35540">
              <w:rPr>
                <w:rFonts w:ascii="Times New Roman" w:hAnsi="Times New Roman" w:cs="Times New Roman"/>
                <w:sz w:val="24"/>
                <w:szCs w:val="28"/>
              </w:rPr>
              <w:t>Advantages.</w:t>
            </w:r>
          </w:p>
        </w:tc>
      </w:tr>
    </w:tbl>
    <w:p w:rsidR="002C0757" w:rsidRDefault="00C05B5B" w:rsidP="009A2743">
      <w:r>
        <w:t xml:space="preserve">                                   </w:t>
      </w:r>
    </w:p>
    <w:p w:rsidR="006D5AE5" w:rsidRPr="006D5AE5" w:rsidRDefault="006D5AE5" w:rsidP="006D5AE5"/>
    <w:p w:rsidR="00AA1B74" w:rsidRPr="00AA1B74" w:rsidRDefault="00AA1B74" w:rsidP="00AA1B74">
      <w:pPr>
        <w:pStyle w:val="Heading2"/>
        <w:jc w:val="center"/>
        <w:rPr>
          <w:color w:val="auto"/>
          <w:sz w:val="56"/>
          <w:szCs w:val="56"/>
          <w:u w:val="single"/>
        </w:rPr>
      </w:pPr>
      <w:r w:rsidRPr="00AA1B74">
        <w:rPr>
          <w:color w:val="auto"/>
          <w:sz w:val="56"/>
          <w:szCs w:val="56"/>
          <w:u w:val="single"/>
        </w:rPr>
        <w:lastRenderedPageBreak/>
        <w:t>Lesson Plan 202</w:t>
      </w:r>
      <w:r w:rsidR="00EF08B1">
        <w:rPr>
          <w:color w:val="auto"/>
          <w:sz w:val="56"/>
          <w:szCs w:val="56"/>
          <w:u w:val="single"/>
        </w:rPr>
        <w:t>2</w:t>
      </w:r>
      <w:r w:rsidRPr="00AA1B74">
        <w:rPr>
          <w:color w:val="auto"/>
          <w:sz w:val="56"/>
          <w:szCs w:val="56"/>
          <w:u w:val="single"/>
        </w:rPr>
        <w:t>-202</w:t>
      </w:r>
      <w:r w:rsidR="00EF08B1">
        <w:rPr>
          <w:color w:val="auto"/>
          <w:sz w:val="56"/>
          <w:szCs w:val="56"/>
          <w:u w:val="single"/>
        </w:rPr>
        <w:t>3</w:t>
      </w:r>
    </w:p>
    <w:p w:rsidR="00AA1B74" w:rsidRDefault="00AA1B74" w:rsidP="00AA1B74">
      <w:pPr>
        <w:pStyle w:val="Heading2"/>
        <w:spacing w:before="0"/>
        <w:jc w:val="center"/>
        <w:rPr>
          <w:rFonts w:ascii="Algerian" w:hAnsi="Algerian"/>
          <w:color w:val="auto"/>
          <w:sz w:val="32"/>
          <w:szCs w:val="56"/>
          <w:u w:val="single"/>
        </w:rPr>
      </w:pPr>
      <w:r w:rsidRPr="00AA1B74">
        <w:rPr>
          <w:rFonts w:ascii="Algerian" w:hAnsi="Algerian"/>
          <w:color w:val="auto"/>
          <w:sz w:val="32"/>
          <w:szCs w:val="56"/>
          <w:u w:val="single"/>
        </w:rPr>
        <w:t>(EVEN SEMESTER)</w:t>
      </w:r>
    </w:p>
    <w:p w:rsidR="00AA1B74" w:rsidRPr="00AA1B74" w:rsidRDefault="00AA1B74" w:rsidP="00AA1B74"/>
    <w:p w:rsidR="002C54C2" w:rsidRPr="00CB4B8F" w:rsidRDefault="002C54C2" w:rsidP="002C54C2">
      <w:pPr>
        <w:pStyle w:val="Heading2"/>
        <w:jc w:val="center"/>
        <w:rPr>
          <w:sz w:val="56"/>
          <w:szCs w:val="56"/>
          <w:u w:val="single"/>
        </w:rPr>
      </w:pPr>
    </w:p>
    <w:p w:rsidR="002C54C2" w:rsidRPr="00EB798E" w:rsidRDefault="002C54C2" w:rsidP="002C54C2">
      <w:pPr>
        <w:rPr>
          <w:b/>
          <w:bCs/>
          <w:sz w:val="24"/>
          <w:szCs w:val="24"/>
        </w:rPr>
      </w:pPr>
      <w:r w:rsidRPr="00EB798E">
        <w:rPr>
          <w:b/>
          <w:bCs/>
          <w:sz w:val="24"/>
          <w:szCs w:val="24"/>
        </w:rPr>
        <w:t xml:space="preserve">SUBJECT: </w:t>
      </w:r>
      <w:r w:rsidRPr="002C54C2">
        <w:rPr>
          <w:b/>
          <w:bCs/>
          <w:sz w:val="24"/>
          <w:szCs w:val="24"/>
        </w:rPr>
        <w:t>SOLID STATE AND NANO PHYSICS</w:t>
      </w:r>
      <w:r w:rsidRPr="00EB798E">
        <w:rPr>
          <w:b/>
          <w:bCs/>
          <w:sz w:val="24"/>
          <w:szCs w:val="24"/>
        </w:rPr>
        <w:t xml:space="preserve">                               </w:t>
      </w:r>
      <w:r>
        <w:rPr>
          <w:b/>
          <w:bCs/>
          <w:sz w:val="24"/>
          <w:szCs w:val="24"/>
        </w:rPr>
        <w:t xml:space="preserve">       </w:t>
      </w:r>
      <w:r w:rsidRPr="00EB798E">
        <w:rPr>
          <w:b/>
          <w:bCs/>
          <w:sz w:val="24"/>
          <w:szCs w:val="24"/>
        </w:rPr>
        <w:t>CLASS:B.</w:t>
      </w:r>
      <w:r>
        <w:rPr>
          <w:b/>
          <w:bCs/>
          <w:sz w:val="24"/>
          <w:szCs w:val="24"/>
        </w:rPr>
        <w:t>Sc. 6</w:t>
      </w:r>
      <w:r w:rsidR="008F2956" w:rsidRPr="008F2956">
        <w:rPr>
          <w:b/>
          <w:bCs/>
          <w:sz w:val="24"/>
          <w:szCs w:val="24"/>
          <w:vertAlign w:val="superscript"/>
        </w:rPr>
        <w:t>th</w:t>
      </w:r>
      <w:r w:rsidR="008F2956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Sem</w:t>
      </w:r>
    </w:p>
    <w:p w:rsidR="002C54C2" w:rsidRDefault="002C54C2" w:rsidP="002C54C2">
      <w:pPr>
        <w:rPr>
          <w:b/>
          <w:bCs/>
          <w:sz w:val="24"/>
          <w:szCs w:val="24"/>
        </w:rPr>
      </w:pPr>
      <w:r w:rsidRPr="00EB798E">
        <w:rPr>
          <w:b/>
          <w:bCs/>
          <w:sz w:val="24"/>
          <w:szCs w:val="24"/>
        </w:rPr>
        <w:t xml:space="preserve">Assistant Professor:  </w:t>
      </w:r>
      <w:r>
        <w:rPr>
          <w:b/>
          <w:bCs/>
          <w:sz w:val="24"/>
          <w:szCs w:val="24"/>
        </w:rPr>
        <w:t>Dr. Gurpreet Kaur</w:t>
      </w:r>
    </w:p>
    <w:p w:rsidR="00AA1B74" w:rsidRDefault="00AA1B74" w:rsidP="002C54C2">
      <w:pPr>
        <w:rPr>
          <w:b/>
          <w:bCs/>
          <w:sz w:val="24"/>
          <w:szCs w:val="24"/>
        </w:rPr>
      </w:pPr>
    </w:p>
    <w:tbl>
      <w:tblPr>
        <w:tblW w:w="100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25"/>
        <w:gridCol w:w="8486"/>
      </w:tblGrid>
      <w:tr w:rsidR="002C54C2" w:rsidRPr="00007C79" w:rsidTr="00410A26">
        <w:trPr>
          <w:trHeight w:val="609"/>
        </w:trPr>
        <w:tc>
          <w:tcPr>
            <w:tcW w:w="1525" w:type="dxa"/>
          </w:tcPr>
          <w:p w:rsidR="008F2956" w:rsidRDefault="008F2956" w:rsidP="008F295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DURATION</w:t>
            </w:r>
          </w:p>
          <w:p w:rsidR="002C54C2" w:rsidRPr="00007C79" w:rsidRDefault="002C54C2" w:rsidP="00410A2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486" w:type="dxa"/>
          </w:tcPr>
          <w:p w:rsidR="002C54C2" w:rsidRPr="00007C79" w:rsidRDefault="002C54C2" w:rsidP="00410A2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007C79">
              <w:rPr>
                <w:b/>
                <w:bCs/>
                <w:sz w:val="28"/>
                <w:szCs w:val="28"/>
              </w:rPr>
              <w:t>SYLLABUS TO BE COVERED</w:t>
            </w:r>
          </w:p>
        </w:tc>
      </w:tr>
      <w:tr w:rsidR="002C54C2" w:rsidRPr="00007C79" w:rsidTr="00410A26">
        <w:trPr>
          <w:trHeight w:val="1293"/>
        </w:trPr>
        <w:tc>
          <w:tcPr>
            <w:tcW w:w="1525" w:type="dxa"/>
          </w:tcPr>
          <w:p w:rsidR="002C54C2" w:rsidRPr="00007C79" w:rsidRDefault="0015524D" w:rsidP="00410A26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Pr="00EF08B1">
              <w:rPr>
                <w:b/>
                <w:bCs/>
                <w:sz w:val="24"/>
                <w:szCs w:val="24"/>
                <w:vertAlign w:val="superscript"/>
              </w:rPr>
              <w:t>st</w:t>
            </w:r>
            <w:r>
              <w:rPr>
                <w:b/>
                <w:bCs/>
                <w:sz w:val="24"/>
                <w:szCs w:val="24"/>
              </w:rPr>
              <w:t xml:space="preserve"> Feb- 25</w:t>
            </w:r>
            <w:r w:rsidRPr="0015524D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b/>
                <w:bCs/>
                <w:sz w:val="24"/>
                <w:szCs w:val="24"/>
              </w:rPr>
              <w:t xml:space="preserve"> feb</w:t>
            </w:r>
          </w:p>
        </w:tc>
        <w:tc>
          <w:tcPr>
            <w:tcW w:w="8486" w:type="dxa"/>
          </w:tcPr>
          <w:p w:rsidR="002C54C2" w:rsidRPr="002C54C2" w:rsidRDefault="002C54C2" w:rsidP="001404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C54C2">
              <w:rPr>
                <w:rFonts w:ascii="Times New Roman" w:hAnsi="Times New Roman" w:cs="Times New Roman"/>
                <w:sz w:val="24"/>
                <w:szCs w:val="28"/>
              </w:rPr>
              <w:t>Crystalline and glassy forms, liquid crystals, crystal structure, periodicity, lattice and</w:t>
            </w:r>
          </w:p>
          <w:p w:rsidR="002C54C2" w:rsidRDefault="002C54C2" w:rsidP="001404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C54C2">
              <w:rPr>
                <w:rFonts w:ascii="Times New Roman" w:hAnsi="Times New Roman" w:cs="Times New Roman"/>
                <w:sz w:val="24"/>
                <w:szCs w:val="28"/>
              </w:rPr>
              <w:t>basis, crystal translational vectors and axes. Unit cell and Primitive Cell, Winger Seitz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2C54C2">
              <w:rPr>
                <w:rFonts w:ascii="Times New Roman" w:hAnsi="Times New Roman" w:cs="Times New Roman"/>
                <w:sz w:val="24"/>
                <w:szCs w:val="28"/>
              </w:rPr>
              <w:t>primitive Cell, symmetry operations for a two dimensional crystal, Bravais lattices in two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2C54C2">
              <w:rPr>
                <w:rFonts w:ascii="Times New Roman" w:hAnsi="Times New Roman" w:cs="Times New Roman"/>
                <w:sz w:val="24"/>
                <w:szCs w:val="28"/>
              </w:rPr>
              <w:t>and three dimensions. Crystal planes and Miller indices, Interplaner spacing, Crystal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2C54C2">
              <w:rPr>
                <w:rFonts w:ascii="Times New Roman" w:hAnsi="Times New Roman" w:cs="Times New Roman"/>
                <w:sz w:val="24"/>
                <w:szCs w:val="28"/>
              </w:rPr>
              <w:t>structures of Zinc Sulphide, Sodium Chloride and Diamond.</w:t>
            </w:r>
          </w:p>
          <w:p w:rsidR="00AA1B74" w:rsidRPr="002C0757" w:rsidRDefault="00AA1B74" w:rsidP="001404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C54C2" w:rsidRPr="00007C79" w:rsidTr="00410A26">
        <w:trPr>
          <w:trHeight w:val="1245"/>
        </w:trPr>
        <w:tc>
          <w:tcPr>
            <w:tcW w:w="1525" w:type="dxa"/>
          </w:tcPr>
          <w:p w:rsidR="002C54C2" w:rsidRPr="00007C79" w:rsidRDefault="0015524D" w:rsidP="00410A26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27</w:t>
            </w:r>
            <w:r w:rsidRPr="0015524D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b/>
                <w:bCs/>
                <w:sz w:val="24"/>
                <w:szCs w:val="24"/>
              </w:rPr>
              <w:t xml:space="preserve"> Feb- 25</w:t>
            </w:r>
            <w:r w:rsidRPr="0015524D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b/>
                <w:bCs/>
                <w:sz w:val="24"/>
                <w:szCs w:val="24"/>
              </w:rPr>
              <w:t xml:space="preserve"> March</w:t>
            </w:r>
          </w:p>
        </w:tc>
        <w:tc>
          <w:tcPr>
            <w:tcW w:w="8486" w:type="dxa"/>
          </w:tcPr>
          <w:p w:rsidR="002C54C2" w:rsidRPr="002C0757" w:rsidRDefault="002C54C2" w:rsidP="001404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C54C2">
              <w:rPr>
                <w:rFonts w:ascii="Times New Roman" w:hAnsi="Times New Roman" w:cs="Times New Roman"/>
                <w:sz w:val="24"/>
                <w:szCs w:val="28"/>
              </w:rPr>
              <w:t>X-ray diffraction, Bragg's Law and experimental X-ray diffraction methods. K-space and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2C54C2">
              <w:rPr>
                <w:rFonts w:ascii="Times New Roman" w:hAnsi="Times New Roman" w:cs="Times New Roman"/>
                <w:sz w:val="24"/>
                <w:szCs w:val="28"/>
              </w:rPr>
              <w:t>reciprocal lattice and its physical significance, reciprocal lattice vectors, reciprocal lattice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2C54C2">
              <w:rPr>
                <w:rFonts w:ascii="Times New Roman" w:hAnsi="Times New Roman" w:cs="Times New Roman"/>
                <w:sz w:val="24"/>
                <w:szCs w:val="28"/>
              </w:rPr>
              <w:t>to a simple cubic lattice, b.c.c. and f.c.c.</w:t>
            </w:r>
          </w:p>
        </w:tc>
      </w:tr>
      <w:tr w:rsidR="002C54C2" w:rsidRPr="00007C79" w:rsidTr="00410A26">
        <w:trPr>
          <w:trHeight w:val="1293"/>
        </w:trPr>
        <w:tc>
          <w:tcPr>
            <w:tcW w:w="1525" w:type="dxa"/>
          </w:tcPr>
          <w:p w:rsidR="0015524D" w:rsidRDefault="0015524D" w:rsidP="0015524D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27</w:t>
            </w:r>
            <w:r w:rsidRPr="0015524D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b/>
                <w:bCs/>
                <w:sz w:val="24"/>
                <w:szCs w:val="24"/>
              </w:rPr>
              <w:t xml:space="preserve"> March –</w:t>
            </w:r>
          </w:p>
          <w:p w:rsidR="002C54C2" w:rsidRPr="00007C79" w:rsidRDefault="0015524D" w:rsidP="0015524D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</w:t>
            </w:r>
            <w:r w:rsidRPr="0015524D">
              <w:rPr>
                <w:b/>
                <w:bCs/>
                <w:sz w:val="24"/>
                <w:szCs w:val="24"/>
                <w:vertAlign w:val="superscript"/>
              </w:rPr>
              <w:t>nd</w:t>
            </w:r>
            <w:r>
              <w:rPr>
                <w:b/>
                <w:bCs/>
                <w:sz w:val="24"/>
                <w:szCs w:val="24"/>
              </w:rPr>
              <w:t xml:space="preserve"> April</w:t>
            </w:r>
          </w:p>
        </w:tc>
        <w:tc>
          <w:tcPr>
            <w:tcW w:w="8486" w:type="dxa"/>
          </w:tcPr>
          <w:p w:rsidR="002C54C2" w:rsidRDefault="002C54C2" w:rsidP="001404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C54C2">
              <w:rPr>
                <w:rFonts w:ascii="Times New Roman" w:hAnsi="Times New Roman" w:cs="Times New Roman"/>
                <w:sz w:val="24"/>
                <w:szCs w:val="28"/>
              </w:rPr>
              <w:t>Historical introduction, Survey of superconductivity, Super conducting systems, High Tc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2C54C2">
              <w:rPr>
                <w:rFonts w:ascii="Times New Roman" w:hAnsi="Times New Roman" w:cs="Times New Roman"/>
                <w:sz w:val="24"/>
                <w:szCs w:val="28"/>
              </w:rPr>
              <w:t>Super conductors, Isotopic Effect, Critical Magnetic Field, Meissner Effect, London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2C54C2">
              <w:rPr>
                <w:rFonts w:ascii="Times New Roman" w:hAnsi="Times New Roman" w:cs="Times New Roman"/>
                <w:sz w:val="24"/>
                <w:szCs w:val="28"/>
              </w:rPr>
              <w:t>Theory and Pippards</w:t>
            </w:r>
            <w:r w:rsidRPr="002C54C2">
              <w:rPr>
                <w:rFonts w:ascii="Times New Roman" w:hAnsi="Times New Roman" w:cs="Times New Roman" w:hint="eastAsia"/>
                <w:sz w:val="24"/>
                <w:szCs w:val="28"/>
              </w:rPr>
              <w:t>’</w:t>
            </w:r>
            <w:r w:rsidRPr="002C54C2">
              <w:rPr>
                <w:rFonts w:ascii="Times New Roman" w:hAnsi="Times New Roman" w:cs="Times New Roman"/>
                <w:sz w:val="24"/>
                <w:szCs w:val="28"/>
              </w:rPr>
              <w:t xml:space="preserve"> equation, Classification of Superconductors (type I and Type II),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2C54C2">
              <w:rPr>
                <w:rFonts w:ascii="Times New Roman" w:hAnsi="Times New Roman" w:cs="Times New Roman"/>
                <w:sz w:val="24"/>
                <w:szCs w:val="28"/>
              </w:rPr>
              <w:t>BCS Theory of Superconductivity, Flux quantization, Josephson Effect (AC and DC),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2C54C2">
              <w:rPr>
                <w:rFonts w:ascii="Times New Roman" w:hAnsi="Times New Roman" w:cs="Times New Roman"/>
                <w:sz w:val="24"/>
                <w:szCs w:val="28"/>
              </w:rPr>
              <w:t>Practical Applications of superconductivity and their limitations, power application of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2C54C2">
              <w:rPr>
                <w:rFonts w:ascii="Times New Roman" w:hAnsi="Times New Roman" w:cs="Times New Roman"/>
                <w:sz w:val="24"/>
                <w:szCs w:val="28"/>
              </w:rPr>
              <w:t>superconductors.</w:t>
            </w:r>
          </w:p>
          <w:p w:rsidR="00AA1B74" w:rsidRPr="002C0757" w:rsidRDefault="00AA1B74" w:rsidP="001404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C54C2" w:rsidRPr="00007C79" w:rsidTr="00410A26">
        <w:trPr>
          <w:trHeight w:val="1245"/>
        </w:trPr>
        <w:tc>
          <w:tcPr>
            <w:tcW w:w="1525" w:type="dxa"/>
          </w:tcPr>
          <w:p w:rsidR="002C54C2" w:rsidRPr="00007C79" w:rsidRDefault="0015524D" w:rsidP="00AA1B7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24</w:t>
            </w:r>
            <w:r w:rsidRPr="0015524D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b/>
                <w:bCs/>
                <w:sz w:val="24"/>
                <w:szCs w:val="24"/>
              </w:rPr>
              <w:t xml:space="preserve"> April – 15</w:t>
            </w:r>
            <w:r w:rsidRPr="00595727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b/>
                <w:bCs/>
                <w:sz w:val="24"/>
                <w:szCs w:val="24"/>
              </w:rPr>
              <w:t xml:space="preserve"> May</w:t>
            </w:r>
          </w:p>
        </w:tc>
        <w:tc>
          <w:tcPr>
            <w:tcW w:w="8486" w:type="dxa"/>
          </w:tcPr>
          <w:p w:rsidR="002C54C2" w:rsidRDefault="002C54C2" w:rsidP="001404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C54C2">
              <w:rPr>
                <w:rFonts w:ascii="Times New Roman" w:hAnsi="Times New Roman" w:cs="Times New Roman"/>
                <w:sz w:val="24"/>
                <w:szCs w:val="28"/>
              </w:rPr>
              <w:t>Definition, Length scale, Importance of Nano-scale and technology, History of Nan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o </w:t>
            </w:r>
            <w:r w:rsidRPr="002C54C2">
              <w:rPr>
                <w:rFonts w:ascii="Times New Roman" w:hAnsi="Times New Roman" w:cs="Times New Roman"/>
                <w:sz w:val="24"/>
                <w:szCs w:val="28"/>
              </w:rPr>
              <w:t>technology,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2C54C2">
              <w:rPr>
                <w:rFonts w:ascii="Times New Roman" w:hAnsi="Times New Roman" w:cs="Times New Roman"/>
                <w:sz w:val="24"/>
                <w:szCs w:val="28"/>
              </w:rPr>
              <w:t>Benefits and challenges in molecular manufacturing. Molecular assembler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2C54C2">
              <w:rPr>
                <w:rFonts w:ascii="Times New Roman" w:hAnsi="Times New Roman" w:cs="Times New Roman"/>
                <w:sz w:val="24"/>
                <w:szCs w:val="28"/>
              </w:rPr>
              <w:t>concept, Understanding advanced capabilities. Vision and objective of Nano-technology,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2C54C2">
              <w:rPr>
                <w:rFonts w:ascii="Times New Roman" w:hAnsi="Times New Roman" w:cs="Times New Roman"/>
                <w:sz w:val="24"/>
                <w:szCs w:val="28"/>
              </w:rPr>
              <w:t>Nanotechnology in different field, Automobile, Electronics, Nano-biotechnology,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2C54C2">
              <w:rPr>
                <w:rFonts w:ascii="Times New Roman" w:hAnsi="Times New Roman" w:cs="Times New Roman"/>
                <w:sz w:val="24"/>
                <w:szCs w:val="28"/>
              </w:rPr>
              <w:t>Materials, Medicine.</w:t>
            </w:r>
          </w:p>
          <w:p w:rsidR="00AA1B74" w:rsidRPr="002C0757" w:rsidRDefault="00AA1B74" w:rsidP="001404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B35540" w:rsidRDefault="00B35540" w:rsidP="005A7923">
      <w:pPr>
        <w:rPr>
          <w:b/>
          <w:bCs/>
          <w:sz w:val="24"/>
          <w:szCs w:val="24"/>
        </w:rPr>
      </w:pPr>
    </w:p>
    <w:p w:rsidR="00B35540" w:rsidRDefault="00B35540" w:rsidP="005A7923">
      <w:pPr>
        <w:rPr>
          <w:b/>
          <w:bCs/>
          <w:sz w:val="24"/>
          <w:szCs w:val="24"/>
        </w:rPr>
      </w:pPr>
    </w:p>
    <w:p w:rsidR="00B35540" w:rsidRPr="00EB798E" w:rsidRDefault="00B35540" w:rsidP="005A7923">
      <w:pPr>
        <w:rPr>
          <w:b/>
          <w:bCs/>
          <w:sz w:val="24"/>
          <w:szCs w:val="24"/>
        </w:rPr>
      </w:pPr>
    </w:p>
    <w:sectPr w:rsidR="00B35540" w:rsidRPr="00EB798E" w:rsidSect="00AA1B74">
      <w:pgSz w:w="12240" w:h="15840"/>
      <w:pgMar w:top="81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28C9" w:rsidRDefault="007128C9" w:rsidP="00CB4B8F">
      <w:pPr>
        <w:spacing w:after="0" w:line="240" w:lineRule="auto"/>
      </w:pPr>
      <w:r>
        <w:separator/>
      </w:r>
    </w:p>
  </w:endnote>
  <w:endnote w:type="continuationSeparator" w:id="1">
    <w:p w:rsidR="007128C9" w:rsidRDefault="007128C9" w:rsidP="00CB4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28C9" w:rsidRDefault="007128C9" w:rsidP="00CB4B8F">
      <w:pPr>
        <w:spacing w:after="0" w:line="240" w:lineRule="auto"/>
      </w:pPr>
      <w:r>
        <w:separator/>
      </w:r>
    </w:p>
  </w:footnote>
  <w:footnote w:type="continuationSeparator" w:id="1">
    <w:p w:rsidR="007128C9" w:rsidRDefault="007128C9" w:rsidP="00CB4B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A7923"/>
    <w:rsid w:val="000630E4"/>
    <w:rsid w:val="000979F4"/>
    <w:rsid w:val="000E0759"/>
    <w:rsid w:val="0012376C"/>
    <w:rsid w:val="001404AA"/>
    <w:rsid w:val="00140829"/>
    <w:rsid w:val="00150878"/>
    <w:rsid w:val="0015524D"/>
    <w:rsid w:val="00165100"/>
    <w:rsid w:val="00245D73"/>
    <w:rsid w:val="002C0757"/>
    <w:rsid w:val="002C54C2"/>
    <w:rsid w:val="002E138D"/>
    <w:rsid w:val="00336080"/>
    <w:rsid w:val="003A78CA"/>
    <w:rsid w:val="00595727"/>
    <w:rsid w:val="005A7923"/>
    <w:rsid w:val="005C1FCC"/>
    <w:rsid w:val="005F08EF"/>
    <w:rsid w:val="00646217"/>
    <w:rsid w:val="006D5AE5"/>
    <w:rsid w:val="007128C9"/>
    <w:rsid w:val="0072515E"/>
    <w:rsid w:val="007836E4"/>
    <w:rsid w:val="007C089E"/>
    <w:rsid w:val="007C2A2D"/>
    <w:rsid w:val="007D0003"/>
    <w:rsid w:val="008364EB"/>
    <w:rsid w:val="008A10FC"/>
    <w:rsid w:val="008F2956"/>
    <w:rsid w:val="009076B3"/>
    <w:rsid w:val="00912D5F"/>
    <w:rsid w:val="00941062"/>
    <w:rsid w:val="009A2743"/>
    <w:rsid w:val="009C087C"/>
    <w:rsid w:val="009F63F1"/>
    <w:rsid w:val="00A806DF"/>
    <w:rsid w:val="00AA1B74"/>
    <w:rsid w:val="00B16D2D"/>
    <w:rsid w:val="00B27EBF"/>
    <w:rsid w:val="00B35540"/>
    <w:rsid w:val="00B5389B"/>
    <w:rsid w:val="00B6773D"/>
    <w:rsid w:val="00C05B5B"/>
    <w:rsid w:val="00CB4B8F"/>
    <w:rsid w:val="00D44B57"/>
    <w:rsid w:val="00D94995"/>
    <w:rsid w:val="00DE10D6"/>
    <w:rsid w:val="00DE6032"/>
    <w:rsid w:val="00EB798E"/>
    <w:rsid w:val="00EE1F61"/>
    <w:rsid w:val="00EF08B1"/>
    <w:rsid w:val="00F73613"/>
    <w:rsid w:val="00F748A6"/>
    <w:rsid w:val="00FD0B2C"/>
    <w:rsid w:val="00FF2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923"/>
    <w:rPr>
      <w:rFonts w:ascii="Calibri" w:eastAsia="Times New Roman" w:hAnsi="Calibri" w:cs="Mangal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806DF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806DF"/>
    <w:rPr>
      <w:rFonts w:asciiTheme="majorHAnsi" w:eastAsiaTheme="majorEastAsia" w:hAnsiTheme="majorHAnsi" w:cs="Mangal"/>
      <w:b/>
      <w:bCs/>
      <w:color w:val="4F81BD" w:themeColor="accent1"/>
      <w:sz w:val="26"/>
      <w:szCs w:val="23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CB4B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4B8F"/>
    <w:rPr>
      <w:rFonts w:ascii="Calibri" w:eastAsia="Times New Roman" w:hAnsi="Calibri" w:cs="Mangal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CB4B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B4B8F"/>
    <w:rPr>
      <w:rFonts w:ascii="Calibri" w:eastAsia="Times New Roman" w:hAnsi="Calibri" w:cs="Mangal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876</Words>
  <Characters>4995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cp:lastPrinted>2022-04-12T04:56:00Z</cp:lastPrinted>
  <dcterms:created xsi:type="dcterms:W3CDTF">2023-02-06T04:35:00Z</dcterms:created>
  <dcterms:modified xsi:type="dcterms:W3CDTF">2023-02-06T04:58:00Z</dcterms:modified>
</cp:coreProperties>
</file>