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D2" w:rsidRPr="0067772C" w:rsidRDefault="002334D2" w:rsidP="002334D2">
      <w:pPr>
        <w:jc w:val="center"/>
        <w:rPr>
          <w:rFonts w:ascii="Times New Roman" w:hAnsi="Times New Roman"/>
          <w:b/>
          <w:sz w:val="24"/>
          <w:szCs w:val="24"/>
        </w:rPr>
      </w:pPr>
      <w:r w:rsidRPr="0067772C">
        <w:rPr>
          <w:rFonts w:ascii="Times New Roman" w:hAnsi="Times New Roman"/>
          <w:b/>
          <w:sz w:val="24"/>
          <w:szCs w:val="24"/>
        </w:rPr>
        <w:t>Department of Zoology</w:t>
      </w:r>
    </w:p>
    <w:p w:rsidR="002334D2" w:rsidRPr="0067772C" w:rsidRDefault="005B21B2" w:rsidP="002334D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772C">
        <w:rPr>
          <w:rFonts w:ascii="Times New Roman" w:hAnsi="Times New Roman"/>
          <w:b/>
          <w:bCs/>
          <w:sz w:val="24"/>
          <w:szCs w:val="24"/>
        </w:rPr>
        <w:t>Lesson plan (2022-23) (</w:t>
      </w:r>
      <w:proofErr w:type="spellStart"/>
      <w:r w:rsidRPr="0067772C">
        <w:rPr>
          <w:rFonts w:ascii="Times New Roman" w:hAnsi="Times New Roman"/>
          <w:b/>
          <w:bCs/>
          <w:sz w:val="24"/>
          <w:szCs w:val="24"/>
        </w:rPr>
        <w:t>Dr.</w:t>
      </w:r>
      <w:proofErr w:type="spellEnd"/>
      <w:r w:rsidRPr="006777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772C">
        <w:rPr>
          <w:rFonts w:ascii="Times New Roman" w:hAnsi="Times New Roman"/>
          <w:b/>
          <w:bCs/>
          <w:sz w:val="24"/>
          <w:szCs w:val="24"/>
        </w:rPr>
        <w:t>Neeru</w:t>
      </w:r>
      <w:proofErr w:type="spellEnd"/>
      <w:r w:rsidRPr="0067772C">
        <w:rPr>
          <w:rFonts w:ascii="Times New Roman" w:hAnsi="Times New Roman"/>
          <w:b/>
          <w:bCs/>
          <w:sz w:val="24"/>
          <w:szCs w:val="24"/>
        </w:rPr>
        <w:t>)</w:t>
      </w:r>
    </w:p>
    <w:p w:rsidR="002334D2" w:rsidRPr="0067772C" w:rsidRDefault="002334D2" w:rsidP="00233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772C">
        <w:rPr>
          <w:rFonts w:ascii="Times New Roman" w:hAnsi="Times New Roman"/>
          <w:b/>
          <w:bCs/>
          <w:sz w:val="24"/>
          <w:szCs w:val="24"/>
        </w:rPr>
        <w:t>B.Sc. Semester – IV (Theory)</w:t>
      </w:r>
    </w:p>
    <w:p w:rsidR="002334D2" w:rsidRPr="0067772C" w:rsidRDefault="002334D2" w:rsidP="002334D2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7772C">
        <w:rPr>
          <w:rFonts w:ascii="Times New Roman" w:hAnsi="Times New Roman"/>
          <w:bCs/>
          <w:sz w:val="24"/>
          <w:szCs w:val="24"/>
        </w:rPr>
        <w:t>Paper II: Mammalian Physiology-II</w:t>
      </w:r>
    </w:p>
    <w:p w:rsidR="005B21B2" w:rsidRPr="0067772C" w:rsidRDefault="005B21B2" w:rsidP="00EF792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>February:</w:t>
      </w:r>
    </w:p>
    <w:p w:rsidR="005B21B2" w:rsidRPr="0067772C" w:rsidRDefault="005B21B2" w:rsidP="002334D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</w:p>
    <w:p w:rsidR="002334D2" w:rsidRPr="0067772C" w:rsidRDefault="005B21B2" w:rsidP="002334D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="002334D2" w:rsidRPr="0067772C">
        <w:rPr>
          <w:rFonts w:ascii="Times New Roman" w:hAnsi="Times New Roman"/>
          <w:b/>
          <w:bCs/>
          <w:sz w:val="20"/>
          <w:szCs w:val="20"/>
        </w:rPr>
        <w:t>Circulation:</w:t>
      </w:r>
    </w:p>
    <w:p w:rsidR="002334D2" w:rsidRPr="0067772C" w:rsidRDefault="002334D2" w:rsidP="00EF7922">
      <w:pPr>
        <w:pStyle w:val="ListParagraph"/>
        <w:numPr>
          <w:ilvl w:val="2"/>
          <w:numId w:val="1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Origin, conduction and regulation of heart beat</w:t>
      </w:r>
    </w:p>
    <w:p w:rsidR="002334D2" w:rsidRPr="0067772C" w:rsidRDefault="002334D2" w:rsidP="00EF7922">
      <w:pPr>
        <w:pStyle w:val="ListParagraph"/>
        <w:numPr>
          <w:ilvl w:val="2"/>
          <w:numId w:val="1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Cardiac cycle, electrocardiogram</w:t>
      </w:r>
    </w:p>
    <w:p w:rsidR="002334D2" w:rsidRPr="0067772C" w:rsidRDefault="002334D2" w:rsidP="00EF7922">
      <w:pPr>
        <w:pStyle w:val="ListParagraph"/>
        <w:numPr>
          <w:ilvl w:val="2"/>
          <w:numId w:val="1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Cardiac output, fluid pressure and flow pressure in closed and open circulatory system</w:t>
      </w:r>
    </w:p>
    <w:p w:rsidR="002334D2" w:rsidRPr="0067772C" w:rsidRDefault="002334D2" w:rsidP="00EF7922">
      <w:pPr>
        <w:pStyle w:val="ListParagraph"/>
        <w:numPr>
          <w:ilvl w:val="2"/>
          <w:numId w:val="1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Composition and functions of blood and lymph</w:t>
      </w:r>
    </w:p>
    <w:p w:rsidR="002334D2" w:rsidRPr="0067772C" w:rsidRDefault="002334D2" w:rsidP="00EF7922">
      <w:pPr>
        <w:pStyle w:val="ListParagraph"/>
        <w:numPr>
          <w:ilvl w:val="2"/>
          <w:numId w:val="10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 xml:space="preserve">Mechanism of coagulation of blood, coagulation factors, anticoagulants and </w:t>
      </w:r>
      <w:proofErr w:type="spellStart"/>
      <w:r w:rsidRPr="0067772C">
        <w:rPr>
          <w:rFonts w:ascii="Times New Roman" w:hAnsi="Times New Roman"/>
          <w:bCs/>
          <w:sz w:val="20"/>
          <w:szCs w:val="20"/>
        </w:rPr>
        <w:t>haemopoiesis</w:t>
      </w:r>
      <w:proofErr w:type="spellEnd"/>
    </w:p>
    <w:p w:rsidR="005B21B2" w:rsidRPr="0067772C" w:rsidRDefault="005B21B2" w:rsidP="005B21B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>March:</w:t>
      </w:r>
    </w:p>
    <w:p w:rsidR="002334D2" w:rsidRPr="0067772C" w:rsidRDefault="005B21B2" w:rsidP="002334D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="002334D2" w:rsidRPr="0067772C">
        <w:rPr>
          <w:rFonts w:ascii="Times New Roman" w:hAnsi="Times New Roman"/>
          <w:b/>
          <w:bCs/>
          <w:sz w:val="20"/>
          <w:szCs w:val="20"/>
        </w:rPr>
        <w:t>Respiration:</w:t>
      </w:r>
    </w:p>
    <w:p w:rsidR="002334D2" w:rsidRPr="0067772C" w:rsidRDefault="002334D2" w:rsidP="005B21B2">
      <w:pPr>
        <w:pStyle w:val="ListParagraph"/>
        <w:numPr>
          <w:ilvl w:val="0"/>
          <w:numId w:val="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Exchange of respiratory gases</w:t>
      </w:r>
    </w:p>
    <w:p w:rsidR="002334D2" w:rsidRPr="0067772C" w:rsidRDefault="002334D2" w:rsidP="005B21B2">
      <w:pPr>
        <w:pStyle w:val="ListParagraph"/>
        <w:numPr>
          <w:ilvl w:val="0"/>
          <w:numId w:val="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Transport of gases</w:t>
      </w:r>
    </w:p>
    <w:p w:rsidR="002334D2" w:rsidRPr="0067772C" w:rsidRDefault="002334D2" w:rsidP="005B21B2">
      <w:pPr>
        <w:pStyle w:val="ListParagraph"/>
        <w:numPr>
          <w:ilvl w:val="0"/>
          <w:numId w:val="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Lung air volumes</w:t>
      </w:r>
    </w:p>
    <w:p w:rsidR="002334D2" w:rsidRPr="0067772C" w:rsidRDefault="002334D2" w:rsidP="005B21B2">
      <w:pPr>
        <w:pStyle w:val="ListParagraph"/>
        <w:numPr>
          <w:ilvl w:val="0"/>
          <w:numId w:val="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Oxygen dissociation curve of haemoglobin, Bohr’s effect</w:t>
      </w:r>
    </w:p>
    <w:p w:rsidR="002334D2" w:rsidRPr="0067772C" w:rsidRDefault="002334D2" w:rsidP="005B21B2">
      <w:pPr>
        <w:pStyle w:val="ListParagraph"/>
        <w:numPr>
          <w:ilvl w:val="0"/>
          <w:numId w:val="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Hamburger’s phenomenon (Chloride Shift)</w:t>
      </w:r>
    </w:p>
    <w:p w:rsidR="002334D2" w:rsidRPr="0067772C" w:rsidRDefault="002334D2" w:rsidP="005B21B2">
      <w:pPr>
        <w:pStyle w:val="ListParagraph"/>
        <w:numPr>
          <w:ilvl w:val="0"/>
          <w:numId w:val="5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Regulation of respiration</w:t>
      </w:r>
    </w:p>
    <w:p w:rsidR="002334D2" w:rsidRPr="0067772C" w:rsidRDefault="00EF7922" w:rsidP="002334D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="002334D2" w:rsidRPr="0067772C">
        <w:rPr>
          <w:rFonts w:ascii="Times New Roman" w:hAnsi="Times New Roman"/>
          <w:b/>
          <w:bCs/>
          <w:sz w:val="20"/>
          <w:szCs w:val="20"/>
        </w:rPr>
        <w:t>Excretion:</w:t>
      </w:r>
    </w:p>
    <w:p w:rsidR="002334D2" w:rsidRPr="0067772C" w:rsidRDefault="002334D2" w:rsidP="00EF7922">
      <w:pPr>
        <w:pStyle w:val="ListParagraph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proofErr w:type="spellStart"/>
      <w:r w:rsidRPr="0067772C">
        <w:rPr>
          <w:rFonts w:ascii="Times New Roman" w:hAnsi="Times New Roman"/>
          <w:bCs/>
          <w:sz w:val="20"/>
          <w:szCs w:val="20"/>
        </w:rPr>
        <w:t>Ammonotelic</w:t>
      </w:r>
      <w:proofErr w:type="spellEnd"/>
      <w:r w:rsidRPr="0067772C">
        <w:rPr>
          <w:rFonts w:ascii="Times New Roman" w:hAnsi="Times New Roman"/>
          <w:bCs/>
          <w:sz w:val="20"/>
          <w:szCs w:val="20"/>
        </w:rPr>
        <w:t xml:space="preserve">, ureotelic and </w:t>
      </w:r>
      <w:proofErr w:type="spellStart"/>
      <w:r w:rsidRPr="0067772C">
        <w:rPr>
          <w:rFonts w:ascii="Times New Roman" w:hAnsi="Times New Roman"/>
          <w:bCs/>
          <w:sz w:val="20"/>
          <w:szCs w:val="20"/>
        </w:rPr>
        <w:t>uricotelic</w:t>
      </w:r>
      <w:proofErr w:type="spellEnd"/>
      <w:r w:rsidRPr="0067772C">
        <w:rPr>
          <w:rFonts w:ascii="Times New Roman" w:hAnsi="Times New Roman"/>
          <w:bCs/>
          <w:sz w:val="20"/>
          <w:szCs w:val="20"/>
        </w:rPr>
        <w:t xml:space="preserve"> excretion</w:t>
      </w:r>
    </w:p>
    <w:p w:rsidR="002334D2" w:rsidRPr="0067772C" w:rsidRDefault="002334D2" w:rsidP="00EF7922">
      <w:pPr>
        <w:pStyle w:val="ListParagraph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Ornithine Cycle in liver</w:t>
      </w:r>
    </w:p>
    <w:p w:rsidR="002334D2" w:rsidRPr="0067772C" w:rsidRDefault="002334D2" w:rsidP="00EF7922">
      <w:pPr>
        <w:pStyle w:val="ListParagraph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Urine formation and counter current mechanism of urine concentration</w:t>
      </w:r>
    </w:p>
    <w:p w:rsidR="002334D2" w:rsidRPr="0067772C" w:rsidRDefault="002334D2" w:rsidP="00EF7922">
      <w:pPr>
        <w:pStyle w:val="ListParagraph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Osmoregulation</w:t>
      </w:r>
    </w:p>
    <w:p w:rsidR="002334D2" w:rsidRPr="0067772C" w:rsidRDefault="002334D2" w:rsidP="00EF7922">
      <w:pPr>
        <w:pStyle w:val="ListParagraph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Micturition</w:t>
      </w:r>
    </w:p>
    <w:p w:rsidR="002334D2" w:rsidRPr="0067772C" w:rsidRDefault="002334D2" w:rsidP="002334D2">
      <w:pPr>
        <w:spacing w:line="240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:rsidR="002334D2" w:rsidRPr="0067772C" w:rsidRDefault="005B21B2" w:rsidP="002334D2">
      <w:pPr>
        <w:spacing w:line="240" w:lineRule="auto"/>
        <w:rPr>
          <w:rFonts w:ascii="Times New Roman" w:hAnsi="Times New Roman"/>
          <w:bCs/>
          <w:iCs/>
          <w:sz w:val="20"/>
          <w:szCs w:val="20"/>
        </w:rPr>
      </w:pPr>
      <w:r w:rsidRPr="0067772C">
        <w:rPr>
          <w:rFonts w:ascii="Times New Roman" w:hAnsi="Times New Roman"/>
          <w:b/>
          <w:bCs/>
          <w:iCs/>
          <w:sz w:val="20"/>
          <w:szCs w:val="20"/>
        </w:rPr>
        <w:t>April</w:t>
      </w:r>
      <w:r w:rsidR="002334D2" w:rsidRPr="0067772C">
        <w:rPr>
          <w:rFonts w:ascii="Times New Roman" w:hAnsi="Times New Roman"/>
          <w:b/>
          <w:bCs/>
          <w:iCs/>
          <w:sz w:val="20"/>
          <w:szCs w:val="20"/>
        </w:rPr>
        <w:t>:</w:t>
      </w:r>
      <w:r w:rsidR="002334D2" w:rsidRPr="0067772C">
        <w:rPr>
          <w:rFonts w:ascii="Times New Roman" w:hAnsi="Times New Roman"/>
          <w:bCs/>
          <w:iCs/>
          <w:sz w:val="20"/>
          <w:szCs w:val="20"/>
        </w:rPr>
        <w:t xml:space="preserve">  </w:t>
      </w:r>
    </w:p>
    <w:p w:rsidR="002334D2" w:rsidRPr="0067772C" w:rsidRDefault="00EF7922" w:rsidP="002334D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="002334D2" w:rsidRPr="0067772C">
        <w:rPr>
          <w:rFonts w:ascii="Times New Roman" w:hAnsi="Times New Roman"/>
          <w:b/>
          <w:bCs/>
          <w:sz w:val="20"/>
          <w:szCs w:val="20"/>
        </w:rPr>
        <w:t xml:space="preserve">Neural Integration: </w:t>
      </w:r>
    </w:p>
    <w:p w:rsidR="002334D2" w:rsidRPr="0067772C" w:rsidRDefault="002334D2" w:rsidP="00EF7922">
      <w:pPr>
        <w:pStyle w:val="ListParagraph"/>
        <w:numPr>
          <w:ilvl w:val="0"/>
          <w:numId w:val="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 xml:space="preserve">Nature, origin and propagation of nerve impulse (in </w:t>
      </w:r>
      <w:proofErr w:type="spellStart"/>
      <w:r w:rsidRPr="0067772C">
        <w:rPr>
          <w:rFonts w:ascii="Times New Roman" w:hAnsi="Times New Roman"/>
          <w:bCs/>
          <w:sz w:val="20"/>
          <w:szCs w:val="20"/>
        </w:rPr>
        <w:t>medullated</w:t>
      </w:r>
      <w:proofErr w:type="spellEnd"/>
      <w:r w:rsidRPr="0067772C">
        <w:rPr>
          <w:rFonts w:ascii="Times New Roman" w:hAnsi="Times New Roman"/>
          <w:bCs/>
          <w:sz w:val="20"/>
          <w:szCs w:val="20"/>
        </w:rPr>
        <w:t xml:space="preserve"> and non-</w:t>
      </w:r>
      <w:proofErr w:type="spellStart"/>
      <w:r w:rsidRPr="0067772C">
        <w:rPr>
          <w:rFonts w:ascii="Times New Roman" w:hAnsi="Times New Roman"/>
          <w:bCs/>
          <w:sz w:val="20"/>
          <w:szCs w:val="20"/>
        </w:rPr>
        <w:t>medullated</w:t>
      </w:r>
      <w:proofErr w:type="spellEnd"/>
      <w:r w:rsidRPr="0067772C">
        <w:rPr>
          <w:rFonts w:ascii="Times New Roman" w:hAnsi="Times New Roman"/>
          <w:bCs/>
          <w:sz w:val="20"/>
          <w:szCs w:val="20"/>
        </w:rPr>
        <w:t xml:space="preserve"> nerve fibres)</w:t>
      </w:r>
    </w:p>
    <w:p w:rsidR="002334D2" w:rsidRPr="0067772C" w:rsidRDefault="002334D2" w:rsidP="00EF7922">
      <w:pPr>
        <w:pStyle w:val="ListParagraph"/>
        <w:numPr>
          <w:ilvl w:val="0"/>
          <w:numId w:val="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Conduction of nerve impulse across synapse</w:t>
      </w:r>
    </w:p>
    <w:p w:rsidR="002334D2" w:rsidRPr="0067772C" w:rsidRDefault="002334D2" w:rsidP="002334D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>Chemical integration of endocrinology:</w:t>
      </w:r>
    </w:p>
    <w:p w:rsidR="002334D2" w:rsidRPr="0067772C" w:rsidRDefault="002334D2" w:rsidP="00EF7922">
      <w:pPr>
        <w:pStyle w:val="ListParagraph"/>
        <w:numPr>
          <w:ilvl w:val="0"/>
          <w:numId w:val="1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Structure and mechanism of hormone action</w:t>
      </w:r>
    </w:p>
    <w:p w:rsidR="002334D2" w:rsidRPr="0067772C" w:rsidRDefault="002334D2" w:rsidP="00EF7922">
      <w:pPr>
        <w:pStyle w:val="ListParagraph"/>
        <w:numPr>
          <w:ilvl w:val="0"/>
          <w:numId w:val="11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Physiology of endocrine glands (hypothalamus, pituitary, thyroid, parathyroid, adrenal, pancreas and gonads)</w:t>
      </w:r>
    </w:p>
    <w:p w:rsidR="002334D2" w:rsidRDefault="002334D2" w:rsidP="002334D2">
      <w:pPr>
        <w:spacing w:line="240" w:lineRule="auto"/>
        <w:rPr>
          <w:rFonts w:ascii="Times New Roman" w:hAnsi="Times New Roman"/>
          <w:b/>
          <w:bCs/>
          <w:iCs/>
          <w:sz w:val="20"/>
          <w:szCs w:val="20"/>
        </w:rPr>
      </w:pPr>
    </w:p>
    <w:p w:rsidR="002334D2" w:rsidRPr="0067772C" w:rsidRDefault="005B21B2" w:rsidP="002334D2">
      <w:pPr>
        <w:spacing w:line="240" w:lineRule="auto"/>
        <w:rPr>
          <w:rFonts w:ascii="Times New Roman" w:hAnsi="Times New Roman"/>
          <w:b/>
          <w:bCs/>
          <w:iCs/>
          <w:sz w:val="20"/>
          <w:szCs w:val="20"/>
        </w:rPr>
      </w:pPr>
      <w:r w:rsidRPr="0067772C">
        <w:rPr>
          <w:rFonts w:ascii="Times New Roman" w:hAnsi="Times New Roman"/>
          <w:b/>
          <w:bCs/>
          <w:iCs/>
          <w:sz w:val="20"/>
          <w:szCs w:val="20"/>
        </w:rPr>
        <w:t>May:</w:t>
      </w:r>
    </w:p>
    <w:p w:rsidR="002334D2" w:rsidRPr="0067772C" w:rsidRDefault="00EF7922" w:rsidP="002334D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Pr="0067772C">
        <w:rPr>
          <w:rFonts w:ascii="Times New Roman" w:hAnsi="Times New Roman"/>
          <w:b/>
          <w:bCs/>
          <w:sz w:val="20"/>
          <w:szCs w:val="20"/>
        </w:rPr>
        <w:tab/>
      </w:r>
      <w:r w:rsidR="002334D2" w:rsidRPr="0067772C">
        <w:rPr>
          <w:rFonts w:ascii="Times New Roman" w:hAnsi="Times New Roman"/>
          <w:b/>
          <w:bCs/>
          <w:sz w:val="20"/>
          <w:szCs w:val="20"/>
        </w:rPr>
        <w:t>Reproduction:</w:t>
      </w:r>
    </w:p>
    <w:p w:rsidR="002334D2" w:rsidRPr="0067772C" w:rsidRDefault="002334D2" w:rsidP="00EF7922">
      <w:pPr>
        <w:pStyle w:val="ListParagraph"/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Spermatogenesis</w:t>
      </w:r>
    </w:p>
    <w:p w:rsidR="002334D2" w:rsidRPr="0067772C" w:rsidRDefault="002334D2" w:rsidP="00EF7922">
      <w:pPr>
        <w:pStyle w:val="ListParagraph"/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Capacitation of spermatozoa</w:t>
      </w:r>
    </w:p>
    <w:p w:rsidR="002334D2" w:rsidRPr="0067772C" w:rsidRDefault="002334D2" w:rsidP="00EF7922">
      <w:pPr>
        <w:pStyle w:val="ListParagraph"/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 xml:space="preserve">Ovulation, formation of corpus </w:t>
      </w:r>
      <w:proofErr w:type="spellStart"/>
      <w:r w:rsidRPr="0067772C">
        <w:rPr>
          <w:rFonts w:ascii="Times New Roman" w:hAnsi="Times New Roman"/>
          <w:bCs/>
          <w:sz w:val="20"/>
          <w:szCs w:val="20"/>
        </w:rPr>
        <w:t>luteum</w:t>
      </w:r>
      <w:proofErr w:type="spellEnd"/>
    </w:p>
    <w:p w:rsidR="002334D2" w:rsidRPr="0067772C" w:rsidRDefault="002334D2" w:rsidP="00EF7922">
      <w:pPr>
        <w:pStyle w:val="ListParagraph"/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Oestrous-anoestrous cycles</w:t>
      </w:r>
    </w:p>
    <w:p w:rsidR="002334D2" w:rsidRPr="0067772C" w:rsidRDefault="002334D2" w:rsidP="00EF7922">
      <w:pPr>
        <w:pStyle w:val="ListParagraph"/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Menstrual cycle in human</w:t>
      </w:r>
    </w:p>
    <w:p w:rsidR="002334D2" w:rsidRPr="0067772C" w:rsidRDefault="002334D2" w:rsidP="00EF7922">
      <w:pPr>
        <w:pStyle w:val="ListParagraph"/>
        <w:numPr>
          <w:ilvl w:val="0"/>
          <w:numId w:val="12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7772C">
        <w:rPr>
          <w:rFonts w:ascii="Times New Roman" w:hAnsi="Times New Roman"/>
          <w:bCs/>
          <w:sz w:val="20"/>
          <w:szCs w:val="20"/>
        </w:rPr>
        <w:t>Fertilization, implantation and gestation</w:t>
      </w:r>
    </w:p>
    <w:p w:rsidR="002334D2" w:rsidRDefault="002334D2" w:rsidP="002334D2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:rsidR="006330B3" w:rsidRPr="0099232D" w:rsidRDefault="000304F7" w:rsidP="0099232D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7772C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67772C">
        <w:rPr>
          <w:rFonts w:ascii="Times New Roman" w:hAnsi="Times New Roman"/>
          <w:b/>
          <w:bCs/>
          <w:sz w:val="24"/>
          <w:szCs w:val="24"/>
        </w:rPr>
        <w:t>Dr.</w:t>
      </w:r>
      <w:proofErr w:type="spellEnd"/>
      <w:r w:rsidRPr="006777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772C">
        <w:rPr>
          <w:rFonts w:ascii="Times New Roman" w:hAnsi="Times New Roman"/>
          <w:b/>
          <w:bCs/>
          <w:sz w:val="24"/>
          <w:szCs w:val="24"/>
        </w:rPr>
        <w:t>Neeru</w:t>
      </w:r>
      <w:proofErr w:type="spellEnd"/>
      <w:r w:rsidRPr="0067772C">
        <w:rPr>
          <w:rFonts w:ascii="Times New Roman" w:hAnsi="Times New Roman"/>
          <w:b/>
          <w:bCs/>
          <w:sz w:val="24"/>
          <w:szCs w:val="24"/>
        </w:rPr>
        <w:t>)</w:t>
      </w:r>
    </w:p>
    <w:p w:rsidR="000304F7" w:rsidRPr="0099232D" w:rsidRDefault="000304F7" w:rsidP="000304F7">
      <w:pPr>
        <w:jc w:val="center"/>
        <w:rPr>
          <w:rFonts w:ascii="Times New Roman" w:hAnsi="Times New Roman"/>
          <w:sz w:val="28"/>
          <w:szCs w:val="28"/>
        </w:rPr>
      </w:pPr>
      <w:r w:rsidRPr="0099232D">
        <w:rPr>
          <w:rFonts w:ascii="Times New Roman" w:hAnsi="Times New Roman"/>
          <w:sz w:val="28"/>
          <w:szCs w:val="28"/>
        </w:rPr>
        <w:lastRenderedPageBreak/>
        <w:t>Department of Zoology</w:t>
      </w:r>
      <w:r w:rsidRPr="0099232D">
        <w:rPr>
          <w:rFonts w:ascii="Times New Roman" w:hAnsi="Times New Roman"/>
          <w:sz w:val="28"/>
          <w:szCs w:val="28"/>
        </w:rPr>
        <w:tab/>
      </w:r>
    </w:p>
    <w:p w:rsidR="000304F7" w:rsidRPr="0099232D" w:rsidRDefault="000304F7" w:rsidP="0099232D">
      <w:pPr>
        <w:jc w:val="center"/>
        <w:rPr>
          <w:rFonts w:ascii="Times New Roman" w:hAnsi="Times New Roman"/>
          <w:sz w:val="28"/>
          <w:szCs w:val="28"/>
        </w:rPr>
      </w:pPr>
      <w:r w:rsidRPr="0099232D">
        <w:rPr>
          <w:rFonts w:ascii="Times New Roman" w:hAnsi="Times New Roman"/>
          <w:b/>
          <w:sz w:val="28"/>
          <w:szCs w:val="28"/>
        </w:rPr>
        <w:t>Lesson plan</w:t>
      </w:r>
      <w:r w:rsidR="0099232D">
        <w:rPr>
          <w:rFonts w:ascii="Times New Roman" w:hAnsi="Times New Roman"/>
          <w:b/>
          <w:sz w:val="28"/>
          <w:szCs w:val="28"/>
        </w:rPr>
        <w:t xml:space="preserve"> (2022-23)</w:t>
      </w:r>
    </w:p>
    <w:p w:rsidR="000304F7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  <w:lang w:eastAsia="en-IN"/>
        </w:rPr>
      </w:pPr>
      <w:r>
        <w:rPr>
          <w:rFonts w:ascii="Times New Roman" w:hAnsi="Times New Roman"/>
          <w:b/>
          <w:bCs/>
          <w:sz w:val="26"/>
          <w:szCs w:val="26"/>
          <w:lang w:eastAsia="en-IN"/>
        </w:rPr>
        <w:t xml:space="preserve">Name of the Assistant/ Associate Professor: </w:t>
      </w:r>
      <w:proofErr w:type="spellStart"/>
      <w:r>
        <w:rPr>
          <w:rFonts w:ascii="Times New Roman" w:hAnsi="Times New Roman"/>
          <w:bCs/>
          <w:sz w:val="26"/>
          <w:szCs w:val="26"/>
          <w:lang w:eastAsia="en-IN"/>
        </w:rPr>
        <w:t>Dr.</w:t>
      </w:r>
      <w:proofErr w:type="spellEnd"/>
      <w:r>
        <w:rPr>
          <w:rFonts w:ascii="Times New Roman" w:hAnsi="Times New Roman"/>
          <w:bCs/>
          <w:sz w:val="26"/>
          <w:szCs w:val="26"/>
          <w:lang w:eastAsia="en-IN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eastAsia="en-IN"/>
        </w:rPr>
        <w:t>Neeru</w:t>
      </w:r>
      <w:proofErr w:type="spellEnd"/>
    </w:p>
    <w:p w:rsidR="000304F7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  <w:lang w:eastAsia="en-IN"/>
        </w:rPr>
      </w:pPr>
      <w:r>
        <w:rPr>
          <w:rFonts w:ascii="Times New Roman" w:hAnsi="Times New Roman"/>
          <w:b/>
          <w:bCs/>
          <w:sz w:val="26"/>
          <w:szCs w:val="26"/>
          <w:lang w:eastAsia="en-IN"/>
        </w:rPr>
        <w:t>Class:</w:t>
      </w:r>
      <w:r>
        <w:rPr>
          <w:rFonts w:ascii="Times New Roman" w:hAnsi="Times New Roman"/>
          <w:b/>
          <w:bCs/>
          <w:sz w:val="26"/>
          <w:szCs w:val="26"/>
          <w:lang w:eastAsia="en-IN"/>
        </w:rPr>
        <w:tab/>
        <w:t xml:space="preserve"> </w:t>
      </w:r>
      <w:r>
        <w:rPr>
          <w:rFonts w:ascii="Times New Roman" w:hAnsi="Times New Roman"/>
          <w:bCs/>
          <w:sz w:val="26"/>
          <w:szCs w:val="26"/>
          <w:lang w:eastAsia="en-IN"/>
        </w:rPr>
        <w:t xml:space="preserve">B. Sc. III (Medical) VI </w:t>
      </w:r>
      <w:proofErr w:type="gramStart"/>
      <w:r>
        <w:rPr>
          <w:rFonts w:ascii="Times New Roman" w:hAnsi="Times New Roman"/>
          <w:bCs/>
          <w:sz w:val="26"/>
          <w:szCs w:val="26"/>
          <w:lang w:eastAsia="en-IN"/>
        </w:rPr>
        <w:t>sem</w:t>
      </w:r>
      <w:proofErr w:type="gramEnd"/>
      <w:r>
        <w:rPr>
          <w:rFonts w:ascii="Times New Roman" w:hAnsi="Times New Roman"/>
          <w:bCs/>
          <w:sz w:val="26"/>
          <w:szCs w:val="26"/>
          <w:lang w:eastAsia="en-IN"/>
        </w:rPr>
        <w:t>.</w:t>
      </w:r>
    </w:p>
    <w:p w:rsidR="000304F7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en-IN"/>
        </w:rPr>
      </w:pPr>
      <w:r>
        <w:rPr>
          <w:rFonts w:ascii="Times New Roman" w:hAnsi="Times New Roman"/>
          <w:b/>
          <w:bCs/>
          <w:sz w:val="26"/>
          <w:szCs w:val="26"/>
          <w:lang w:eastAsia="en-IN"/>
        </w:rPr>
        <w:t>Subject</w:t>
      </w:r>
      <w:r>
        <w:rPr>
          <w:rFonts w:ascii="Times New Roman" w:hAnsi="Times New Roman"/>
          <w:bCs/>
          <w:sz w:val="26"/>
          <w:szCs w:val="26"/>
          <w:lang w:eastAsia="en-IN"/>
        </w:rPr>
        <w:t>: Zoology (Paper I &amp; Paper II)</w:t>
      </w:r>
    </w:p>
    <w:p w:rsidR="0099232D" w:rsidRDefault="0099232D" w:rsidP="0099232D">
      <w:p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9232D" w:rsidRPr="0099232D" w:rsidRDefault="0099232D" w:rsidP="0099232D">
      <w:p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232D">
        <w:rPr>
          <w:rFonts w:ascii="Times New Roman" w:hAnsi="Times New Roman"/>
          <w:b/>
          <w:bCs/>
          <w:sz w:val="24"/>
          <w:szCs w:val="24"/>
        </w:rPr>
        <w:t>February: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b/>
          <w:bCs/>
          <w:sz w:val="24"/>
          <w:szCs w:val="24"/>
          <w:lang w:eastAsia="en-IN"/>
        </w:rPr>
        <w:t>Introduction to world fisheries</w:t>
      </w:r>
      <w:r w:rsidRPr="0099232D">
        <w:rPr>
          <w:rFonts w:ascii="Times New Roman" w:hAnsi="Times New Roman"/>
          <w:sz w:val="24"/>
          <w:szCs w:val="24"/>
          <w:lang w:eastAsia="en-IN"/>
        </w:rPr>
        <w:t>: Production, utilization and demand.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b/>
          <w:bCs/>
          <w:sz w:val="24"/>
          <w:szCs w:val="24"/>
          <w:lang w:eastAsia="en-IN"/>
        </w:rPr>
        <w:t xml:space="preserve">Fresh Water fishes of India: </w:t>
      </w:r>
      <w:r w:rsidRPr="0099232D">
        <w:rPr>
          <w:rFonts w:ascii="Times New Roman" w:hAnsi="Times New Roman"/>
          <w:sz w:val="24"/>
          <w:szCs w:val="24"/>
          <w:lang w:eastAsia="en-IN"/>
        </w:rPr>
        <w:t>River system, reservoir, pond, tank fisheries; captive and culture fisheries, cold water fisheries.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>Study of important insect pests of crops and vegetables: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b/>
          <w:bCs/>
          <w:sz w:val="24"/>
          <w:szCs w:val="24"/>
          <w:lang w:eastAsia="en-IN"/>
        </w:rPr>
        <w:t>Sugercane</w:t>
      </w:r>
      <w:proofErr w:type="spellEnd"/>
      <w:r w:rsidRPr="0099232D">
        <w:rPr>
          <w:rFonts w:ascii="Times New Roman" w:hAnsi="Times New Roman"/>
          <w:b/>
          <w:bCs/>
          <w:sz w:val="24"/>
          <w:szCs w:val="24"/>
          <w:lang w:eastAsia="en-IN"/>
        </w:rPr>
        <w:t>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(a)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Sugercane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leaf-hopper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Pyrilla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perpusilla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(b)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Sugercane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Whitefly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Aleurolobus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barodensis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(c)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Sugercane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top borer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Sciropophaga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nivella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(d)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Sugercane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root borer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Emmalocera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depresella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(e)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Gurdaspur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borer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Bissetia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steniellus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With their systematic position, habits and nature of damage cause. </w:t>
      </w:r>
      <w:proofErr w:type="gramStart"/>
      <w:r w:rsidRPr="0099232D">
        <w:rPr>
          <w:rFonts w:ascii="Times New Roman" w:hAnsi="Times New Roman"/>
          <w:sz w:val="24"/>
          <w:szCs w:val="24"/>
          <w:lang w:eastAsia="en-IN"/>
        </w:rPr>
        <w:t xml:space="preserve">Life cycle and control of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Pyrilla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perpusilla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r w:rsidRPr="0099232D">
        <w:rPr>
          <w:rFonts w:ascii="Times New Roman" w:hAnsi="Times New Roman"/>
          <w:sz w:val="24"/>
          <w:szCs w:val="24"/>
          <w:lang w:eastAsia="en-IN"/>
        </w:rPr>
        <w:t>only.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C0E" w:rsidRPr="00683C0E" w:rsidRDefault="00683C0E" w:rsidP="00683C0E">
      <w:pPr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3C0E">
        <w:rPr>
          <w:rFonts w:ascii="Times New Roman" w:hAnsi="Times New Roman"/>
          <w:b/>
          <w:bCs/>
          <w:sz w:val="24"/>
          <w:szCs w:val="24"/>
        </w:rPr>
        <w:t>March: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 </w:t>
      </w:r>
      <w:proofErr w:type="gramStart"/>
      <w:r w:rsidRPr="0099232D">
        <w:rPr>
          <w:rFonts w:ascii="Times New Roman" w:hAnsi="Times New Roman"/>
          <w:sz w:val="24"/>
          <w:szCs w:val="24"/>
          <w:lang w:eastAsia="en-IN"/>
        </w:rPr>
        <w:t>Fishing crafts and gears.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 Fin fishes, Crustaceans, Molluscs and their culture.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>Study of important insect pests of crops and vegetables: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IN"/>
        </w:rPr>
      </w:pPr>
      <w:r w:rsidRPr="0099232D">
        <w:rPr>
          <w:rFonts w:ascii="Times New Roman" w:hAnsi="Times New Roman"/>
          <w:b/>
          <w:bCs/>
          <w:sz w:val="24"/>
          <w:szCs w:val="24"/>
          <w:lang w:eastAsia="en-IN"/>
        </w:rPr>
        <w:t>Cotton: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>(a) Pink bollworm 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Pestinophora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gossypfolla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(b) Red cotton bug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Dysdercus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Cingulatus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>(c) Cotton grey weevil 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Myllocerus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undecimpustulatus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(d) Cotton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Jassid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Amrasca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devastans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With their systematic position, habits and nature of damage caused. Life cycle and control of </w:t>
      </w:r>
      <w:proofErr w:type="spellStart"/>
      <w:proofErr w:type="gram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Pectinophora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gossypiella</w:t>
      </w:r>
      <w:proofErr w:type="spellEnd"/>
      <w:proofErr w:type="gram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b/>
          <w:bCs/>
          <w:sz w:val="24"/>
          <w:szCs w:val="24"/>
          <w:lang w:eastAsia="en-IN"/>
        </w:rPr>
        <w:t>Wheat</w:t>
      </w:r>
      <w:r w:rsidRPr="0099232D">
        <w:rPr>
          <w:rFonts w:ascii="Times New Roman" w:hAnsi="Times New Roman"/>
          <w:sz w:val="24"/>
          <w:szCs w:val="24"/>
          <w:lang w:eastAsia="en-IN"/>
        </w:rPr>
        <w:t xml:space="preserve"> </w:t>
      </w:r>
      <w:r w:rsidRPr="0099232D">
        <w:rPr>
          <w:rFonts w:ascii="Times New Roman" w:hAnsi="Times New Roman"/>
          <w:b/>
          <w:sz w:val="24"/>
          <w:szCs w:val="24"/>
          <w:lang w:eastAsia="en-IN"/>
        </w:rPr>
        <w:t xml:space="preserve">Pest: </w:t>
      </w:r>
      <w:r w:rsidRPr="0099232D">
        <w:rPr>
          <w:rFonts w:ascii="Times New Roman" w:hAnsi="Times New Roman"/>
          <w:sz w:val="24"/>
          <w:szCs w:val="24"/>
          <w:lang w:eastAsia="en-IN"/>
        </w:rPr>
        <w:t>Wheat stem borer 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Sesamia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inferens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) </w:t>
      </w:r>
      <w:r w:rsidRPr="0099232D">
        <w:rPr>
          <w:rFonts w:ascii="Times New Roman" w:hAnsi="Times New Roman"/>
          <w:sz w:val="24"/>
          <w:szCs w:val="24"/>
          <w:lang w:eastAsia="en-IN"/>
        </w:rPr>
        <w:t>with its systematics position, habits, nature of damage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proofErr w:type="gramStart"/>
      <w:r w:rsidRPr="0099232D">
        <w:rPr>
          <w:rFonts w:ascii="Times New Roman" w:hAnsi="Times New Roman"/>
          <w:sz w:val="24"/>
          <w:szCs w:val="24"/>
          <w:lang w:eastAsia="en-IN"/>
        </w:rPr>
        <w:t>caused</w:t>
      </w:r>
      <w:proofErr w:type="gram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. </w:t>
      </w:r>
      <w:proofErr w:type="gramStart"/>
      <w:r w:rsidRPr="0099232D">
        <w:rPr>
          <w:rFonts w:ascii="Times New Roman" w:hAnsi="Times New Roman"/>
          <w:sz w:val="24"/>
          <w:szCs w:val="24"/>
          <w:lang w:eastAsia="en-IN"/>
        </w:rPr>
        <w:t>Life cycle and control.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</w:p>
    <w:p w:rsidR="000304F7" w:rsidRPr="00683C0E" w:rsidRDefault="000304F7" w:rsidP="00683C0E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  <w:r w:rsidRPr="00683C0E">
        <w:rPr>
          <w:rFonts w:ascii="Times New Roman" w:hAnsi="Times New Roman"/>
          <w:sz w:val="24"/>
          <w:szCs w:val="24"/>
          <w:lang w:eastAsia="en-IN"/>
        </w:rPr>
        <w:t xml:space="preserve"> </w:t>
      </w:r>
      <w:r w:rsidR="00683C0E" w:rsidRPr="00683C0E">
        <w:rPr>
          <w:rFonts w:ascii="Times New Roman" w:hAnsi="Times New Roman"/>
          <w:b/>
          <w:bCs/>
          <w:iCs/>
          <w:sz w:val="24"/>
          <w:szCs w:val="24"/>
        </w:rPr>
        <w:t>April:</w:t>
      </w:r>
      <w:r w:rsidR="00683C0E" w:rsidRPr="00683C0E">
        <w:rPr>
          <w:rFonts w:ascii="Times New Roman" w:hAnsi="Times New Roman"/>
          <w:bCs/>
          <w:iCs/>
          <w:sz w:val="24"/>
          <w:szCs w:val="24"/>
        </w:rPr>
        <w:t xml:space="preserve">  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Seed production</w:t>
      </w:r>
      <w:r w:rsidRPr="0099232D">
        <w:rPr>
          <w:rFonts w:ascii="Times New Roman" w:eastAsiaTheme="minorHAnsi" w:hAnsi="Times New Roman"/>
          <w:sz w:val="24"/>
          <w:szCs w:val="24"/>
          <w:lang w:val="en-US"/>
        </w:rPr>
        <w:t>: Natural seed resources – its assessment, collection, Hatchery production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Nutrition</w:t>
      </w: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: Sources of food (Natural, Artificial) and feed composition (Calorie </w:t>
      </w:r>
      <w:proofErr w:type="spell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andChemical</w:t>
      </w:r>
      <w:proofErr w:type="spellEnd"/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 ingredients).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proofErr w:type="gramStart"/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Field Culture: </w:t>
      </w:r>
      <w:r w:rsidRPr="0099232D">
        <w:rPr>
          <w:rFonts w:ascii="Times New Roman" w:eastAsiaTheme="minorHAnsi" w:hAnsi="Times New Roman"/>
          <w:sz w:val="24"/>
          <w:szCs w:val="24"/>
          <w:lang w:val="en-US"/>
        </w:rPr>
        <w:t>Ponds-running water, recycled water, cage, culture; poly culture.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Paddy Pests: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a)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Gundhi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bug 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Leptocorisa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acuta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(b) Rice grasshopper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Hieroglyphus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banian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(c) Rice stem borer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Scirpophaga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incertullus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lastRenderedPageBreak/>
        <w:t xml:space="preserve">(d) Rice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Hispa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</w:t>
      </w:r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(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Diceladispa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armigera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With their systematic position, habits and nature of damage caused. </w:t>
      </w:r>
      <w:proofErr w:type="gramStart"/>
      <w:r w:rsidRPr="0099232D">
        <w:rPr>
          <w:rFonts w:ascii="Times New Roman" w:hAnsi="Times New Roman"/>
          <w:sz w:val="24"/>
          <w:szCs w:val="24"/>
          <w:lang w:eastAsia="en-IN"/>
        </w:rPr>
        <w:t xml:space="preserve">Life cycle and control of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Loptocorisa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acuta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 </w:t>
      </w:r>
      <w:r w:rsidRPr="0099232D">
        <w:rPr>
          <w:rFonts w:ascii="Times New Roman" w:hAnsi="Times New Roman"/>
          <w:b/>
          <w:bCs/>
          <w:sz w:val="24"/>
          <w:szCs w:val="24"/>
          <w:lang w:eastAsia="en-IN"/>
        </w:rPr>
        <w:t>Vegetables Pests: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(a)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Raphidopalpa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faveicollis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r w:rsidRPr="0099232D">
        <w:rPr>
          <w:rFonts w:ascii="Times New Roman" w:hAnsi="Times New Roman"/>
          <w:sz w:val="24"/>
          <w:szCs w:val="24"/>
          <w:lang w:eastAsia="en-IN"/>
        </w:rPr>
        <w:t>– The Red pumpkin beetle.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(b)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Dacus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cucurbitas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r w:rsidRPr="0099232D">
        <w:rPr>
          <w:rFonts w:ascii="Times New Roman" w:hAnsi="Times New Roman"/>
          <w:sz w:val="24"/>
          <w:szCs w:val="24"/>
          <w:lang w:eastAsia="en-IN"/>
        </w:rPr>
        <w:t>– The pumpkin fruit fly.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(c)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Tetranychus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tecarius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r w:rsidRPr="0099232D">
        <w:rPr>
          <w:rFonts w:ascii="Times New Roman" w:hAnsi="Times New Roman"/>
          <w:sz w:val="24"/>
          <w:szCs w:val="24"/>
          <w:lang w:eastAsia="en-IN"/>
        </w:rPr>
        <w:t>– The vegetable mite.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(d)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Epilachna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– </w:t>
      </w:r>
      <w:r w:rsidRPr="0099232D">
        <w:rPr>
          <w:rFonts w:ascii="Times New Roman" w:hAnsi="Times New Roman"/>
          <w:sz w:val="24"/>
          <w:szCs w:val="24"/>
          <w:lang w:eastAsia="en-IN"/>
        </w:rPr>
        <w:t xml:space="preserve">The </w:t>
      </w:r>
      <w:proofErr w:type="spellStart"/>
      <w:r w:rsidRPr="0099232D">
        <w:rPr>
          <w:rFonts w:ascii="Times New Roman" w:hAnsi="Times New Roman"/>
          <w:sz w:val="24"/>
          <w:szCs w:val="24"/>
          <w:lang w:eastAsia="en-IN"/>
        </w:rPr>
        <w:t>Hadda</w:t>
      </w:r>
      <w:proofErr w:type="spellEnd"/>
      <w:r w:rsidRPr="0099232D">
        <w:rPr>
          <w:rFonts w:ascii="Times New Roman" w:hAnsi="Times New Roman"/>
          <w:sz w:val="24"/>
          <w:szCs w:val="24"/>
          <w:lang w:eastAsia="en-IN"/>
        </w:rPr>
        <w:t xml:space="preserve"> beetle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IN"/>
        </w:rPr>
      </w:pPr>
      <w:r w:rsidRPr="0099232D">
        <w:rPr>
          <w:rFonts w:ascii="Times New Roman" w:hAnsi="Times New Roman"/>
          <w:sz w:val="24"/>
          <w:szCs w:val="24"/>
          <w:lang w:eastAsia="en-IN"/>
        </w:rPr>
        <w:t xml:space="preserve">Their systematics position, habits and nature of damage caused. </w:t>
      </w:r>
      <w:proofErr w:type="gramStart"/>
      <w:r w:rsidRPr="0099232D">
        <w:rPr>
          <w:rFonts w:ascii="Times New Roman" w:hAnsi="Times New Roman"/>
          <w:sz w:val="24"/>
          <w:szCs w:val="24"/>
          <w:lang w:eastAsia="en-IN"/>
        </w:rPr>
        <w:t xml:space="preserve">Life cycle and control of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Aulacophora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 xml:space="preserve"> </w:t>
      </w:r>
      <w:proofErr w:type="spellStart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faveicollis</w:t>
      </w:r>
      <w:proofErr w:type="spellEnd"/>
      <w:r w:rsidRPr="0099232D">
        <w:rPr>
          <w:rFonts w:ascii="Times New Roman" w:hAnsi="Times New Roman"/>
          <w:i/>
          <w:iCs/>
          <w:sz w:val="24"/>
          <w:szCs w:val="24"/>
          <w:lang w:eastAsia="en-IN"/>
        </w:rPr>
        <w:t>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</w:p>
    <w:p w:rsidR="00683C0E" w:rsidRPr="00683C0E" w:rsidRDefault="00683C0E" w:rsidP="00683C0E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683C0E">
        <w:rPr>
          <w:rFonts w:ascii="Times New Roman" w:hAnsi="Times New Roman"/>
          <w:b/>
          <w:bCs/>
          <w:iCs/>
          <w:sz w:val="24"/>
          <w:szCs w:val="24"/>
        </w:rPr>
        <w:t>May: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Culture technology: </w:t>
      </w:r>
      <w:r w:rsidRPr="0099232D">
        <w:rPr>
          <w:rFonts w:ascii="Times New Roman" w:eastAsiaTheme="minorHAnsi" w:hAnsi="Times New Roman"/>
          <w:sz w:val="24"/>
          <w:szCs w:val="24"/>
          <w:lang w:val="en-US"/>
        </w:rPr>
        <w:t>Biotechnology, gene manipulation and cryopreservation of gametes.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Stored grains Pests: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(a) Pulse beetle </w:t>
      </w:r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(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Callosobruchus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maculatus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(b) Rice weevil </w:t>
      </w:r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(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Sitophilus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oryzae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(c) Wheat weevil </w:t>
      </w:r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(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Trogoderma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granarium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(d) Rust Red Flour beetles </w:t>
      </w:r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(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Tribolium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castaneum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(e) Lesser grain borer </w:t>
      </w:r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(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Rhizopertha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dominica</w:t>
      </w:r>
      <w:proofErr w:type="spellEnd"/>
      <w:proofErr w:type="gram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>(</w:t>
      </w:r>
      <w:proofErr w:type="gram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f</w:t>
      </w:r>
      <w:proofErr w:type="gramEnd"/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) Grain &amp; Flour moth </w:t>
      </w:r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(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Sitotroga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cerealella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)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Their systematic position, habits and nature of damage caused. </w:t>
      </w:r>
      <w:proofErr w:type="gram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Life cycle and control of 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Trogoderma</w:t>
      </w:r>
      <w:proofErr w:type="spellEnd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9232D">
        <w:rPr>
          <w:rFonts w:ascii="Times New Roman" w:eastAsiaTheme="minorHAnsi" w:hAnsi="Times New Roman"/>
          <w:i/>
          <w:iCs/>
          <w:sz w:val="24"/>
          <w:szCs w:val="24"/>
          <w:lang w:val="en-US"/>
        </w:rPr>
        <w:t>granarium</w:t>
      </w:r>
      <w:proofErr w:type="spellEnd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Insect control: </w:t>
      </w:r>
      <w:r w:rsidRPr="0099232D">
        <w:rPr>
          <w:rFonts w:ascii="Times New Roman" w:eastAsiaTheme="minorHAnsi" w:hAnsi="Times New Roman"/>
          <w:sz w:val="24"/>
          <w:szCs w:val="24"/>
          <w:lang w:val="en-US"/>
        </w:rPr>
        <w:t>Biological control, its history, requirement and precautions and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proofErr w:type="gram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feasibility</w:t>
      </w:r>
      <w:proofErr w:type="gramEnd"/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 of biological agents for control.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 xml:space="preserve">Chemical control: </w:t>
      </w:r>
      <w:r w:rsidRPr="0099232D">
        <w:rPr>
          <w:rFonts w:ascii="Times New Roman" w:eastAsiaTheme="minorHAnsi" w:hAnsi="Times New Roman"/>
          <w:sz w:val="24"/>
          <w:szCs w:val="24"/>
          <w:lang w:val="en-US"/>
        </w:rPr>
        <w:t>History, Categories of pesticides. Important pesticides from each</w:t>
      </w:r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proofErr w:type="gram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category</w:t>
      </w:r>
      <w:proofErr w:type="gramEnd"/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 to pests against which they can be used. </w:t>
      </w:r>
      <w:proofErr w:type="gram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Insect repellants and attractants.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gram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Integrated pest management.</w:t>
      </w:r>
      <w:proofErr w:type="gramEnd"/>
    </w:p>
    <w:p w:rsidR="000304F7" w:rsidRPr="0099232D" w:rsidRDefault="000304F7" w:rsidP="000304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  <w:r w:rsidRPr="0099232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gramStart"/>
      <w:r w:rsidRPr="0099232D">
        <w:rPr>
          <w:rFonts w:ascii="Times New Roman" w:eastAsiaTheme="minorHAnsi" w:hAnsi="Times New Roman"/>
          <w:sz w:val="24"/>
          <w:szCs w:val="24"/>
          <w:lang w:val="en-US"/>
        </w:rPr>
        <w:t>Important bird and rodent pests of agriculture &amp; their management.</w:t>
      </w:r>
      <w:proofErr w:type="gramEnd"/>
    </w:p>
    <w:p w:rsidR="000304F7" w:rsidRPr="0099232D" w:rsidRDefault="000304F7" w:rsidP="000304F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304F7" w:rsidRPr="0099232D" w:rsidRDefault="000304F7" w:rsidP="000304F7">
      <w:pPr>
        <w:rPr>
          <w:rFonts w:ascii="Times New Roman" w:hAnsi="Times New Roman"/>
          <w:sz w:val="24"/>
          <w:szCs w:val="24"/>
        </w:rPr>
      </w:pPr>
    </w:p>
    <w:p w:rsidR="000304F7" w:rsidRPr="0099232D" w:rsidRDefault="000304F7" w:rsidP="000304F7">
      <w:pPr>
        <w:rPr>
          <w:rFonts w:ascii="Times New Roman" w:hAnsi="Times New Roman"/>
          <w:sz w:val="24"/>
          <w:szCs w:val="24"/>
        </w:rPr>
      </w:pPr>
    </w:p>
    <w:p w:rsidR="000304F7" w:rsidRPr="0099232D" w:rsidRDefault="000304F7" w:rsidP="000304F7">
      <w:pPr>
        <w:rPr>
          <w:rFonts w:ascii="Times New Roman" w:hAnsi="Times New Roman"/>
          <w:sz w:val="24"/>
          <w:szCs w:val="24"/>
        </w:rPr>
      </w:pPr>
      <w:r w:rsidRPr="0099232D">
        <w:rPr>
          <w:rFonts w:ascii="Times New Roman" w:hAnsi="Times New Roman"/>
          <w:sz w:val="24"/>
          <w:szCs w:val="24"/>
        </w:rPr>
        <w:tab/>
      </w:r>
      <w:r w:rsidRPr="0099232D">
        <w:rPr>
          <w:rFonts w:ascii="Times New Roman" w:hAnsi="Times New Roman"/>
          <w:sz w:val="24"/>
          <w:szCs w:val="24"/>
        </w:rPr>
        <w:tab/>
      </w:r>
      <w:r w:rsidRPr="0099232D">
        <w:rPr>
          <w:rFonts w:ascii="Times New Roman" w:hAnsi="Times New Roman"/>
          <w:sz w:val="24"/>
          <w:szCs w:val="24"/>
        </w:rPr>
        <w:tab/>
      </w:r>
      <w:r w:rsidRPr="0099232D">
        <w:rPr>
          <w:rFonts w:ascii="Times New Roman" w:hAnsi="Times New Roman"/>
          <w:sz w:val="24"/>
          <w:szCs w:val="24"/>
        </w:rPr>
        <w:tab/>
      </w:r>
      <w:r w:rsidRPr="0099232D">
        <w:rPr>
          <w:rFonts w:ascii="Times New Roman" w:hAnsi="Times New Roman"/>
          <w:sz w:val="24"/>
          <w:szCs w:val="24"/>
        </w:rPr>
        <w:tab/>
      </w:r>
      <w:r w:rsidRPr="0099232D">
        <w:rPr>
          <w:rFonts w:ascii="Times New Roman" w:hAnsi="Times New Roman"/>
          <w:sz w:val="24"/>
          <w:szCs w:val="24"/>
        </w:rPr>
        <w:tab/>
      </w:r>
      <w:r w:rsidRPr="0099232D">
        <w:rPr>
          <w:rFonts w:ascii="Times New Roman" w:hAnsi="Times New Roman"/>
          <w:sz w:val="24"/>
          <w:szCs w:val="24"/>
        </w:rPr>
        <w:tab/>
      </w:r>
      <w:r w:rsidRPr="0099232D">
        <w:rPr>
          <w:rFonts w:ascii="Times New Roman" w:hAnsi="Times New Roman"/>
          <w:sz w:val="24"/>
          <w:szCs w:val="24"/>
        </w:rPr>
        <w:tab/>
      </w:r>
    </w:p>
    <w:p w:rsidR="000304F7" w:rsidRDefault="000304F7" w:rsidP="000304F7"/>
    <w:p w:rsidR="000304F7" w:rsidRDefault="000304F7" w:rsidP="000304F7"/>
    <w:p w:rsidR="000304F7" w:rsidRDefault="000304F7" w:rsidP="000304F7"/>
    <w:p w:rsidR="000304F7" w:rsidRPr="0067772C" w:rsidRDefault="000304F7">
      <w:pPr>
        <w:rPr>
          <w:rFonts w:ascii="Times New Roman" w:hAnsi="Times New Roman"/>
          <w:sz w:val="20"/>
          <w:szCs w:val="20"/>
        </w:rPr>
      </w:pPr>
    </w:p>
    <w:sectPr w:rsidR="000304F7" w:rsidRPr="0067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0.9pt;height:10.9pt" o:bullet="t">
        <v:imagedata r:id="rId1" o:title="clip_image001"/>
      </v:shape>
    </w:pict>
  </w:numPicBullet>
  <w:abstractNum w:abstractNumId="0">
    <w:nsid w:val="059D7E7D"/>
    <w:multiLevelType w:val="hybridMultilevel"/>
    <w:tmpl w:val="B7CCBC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BC1F92"/>
    <w:multiLevelType w:val="hybridMultilevel"/>
    <w:tmpl w:val="B6F455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A80623"/>
    <w:multiLevelType w:val="hybridMultilevel"/>
    <w:tmpl w:val="58AAC3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C45CE8"/>
    <w:multiLevelType w:val="hybridMultilevel"/>
    <w:tmpl w:val="0AE2F7D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8B68CE"/>
    <w:multiLevelType w:val="hybridMultilevel"/>
    <w:tmpl w:val="FAD45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35D2A"/>
    <w:multiLevelType w:val="hybridMultilevel"/>
    <w:tmpl w:val="B9E04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D3EE8"/>
    <w:multiLevelType w:val="hybridMultilevel"/>
    <w:tmpl w:val="F742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D7749"/>
    <w:multiLevelType w:val="hybridMultilevel"/>
    <w:tmpl w:val="02E2075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3073807"/>
    <w:multiLevelType w:val="hybridMultilevel"/>
    <w:tmpl w:val="4DF40E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A27B75"/>
    <w:multiLevelType w:val="hybridMultilevel"/>
    <w:tmpl w:val="F9A4B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632EC"/>
    <w:multiLevelType w:val="hybridMultilevel"/>
    <w:tmpl w:val="A394E152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EC"/>
    <w:rsid w:val="000304F7"/>
    <w:rsid w:val="002334D2"/>
    <w:rsid w:val="005B21B2"/>
    <w:rsid w:val="0067772C"/>
    <w:rsid w:val="00683C0E"/>
    <w:rsid w:val="00945D89"/>
    <w:rsid w:val="00982671"/>
    <w:rsid w:val="0099232D"/>
    <w:rsid w:val="00C467EC"/>
    <w:rsid w:val="00EF7922"/>
    <w:rsid w:val="00F0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D2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D2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5917785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2023-02-24T05:49:00Z</cp:lastPrinted>
  <dcterms:created xsi:type="dcterms:W3CDTF">2011-11-24T16:20:00Z</dcterms:created>
  <dcterms:modified xsi:type="dcterms:W3CDTF">2023-02-24T06:05:00Z</dcterms:modified>
</cp:coreProperties>
</file>