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54" w:rsidRDefault="005C7154" w:rsidP="005C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C7154">
        <w:rPr>
          <w:rFonts w:ascii="Times New Roman" w:eastAsia="Times New Roman" w:hAnsi="Times New Roman" w:cs="Times New Roman"/>
          <w:b/>
          <w:bCs/>
        </w:rPr>
        <w:t xml:space="preserve">Schedule </w:t>
      </w:r>
      <w:r w:rsidR="000D4568">
        <w:rPr>
          <w:rFonts w:ascii="Times New Roman" w:eastAsia="Times New Roman" w:hAnsi="Times New Roman" w:cs="Times New Roman"/>
          <w:b/>
          <w:bCs/>
        </w:rPr>
        <w:t>of Tentative Lesson Plan for Even Semester 2022</w:t>
      </w:r>
    </w:p>
    <w:p w:rsidR="005C7154" w:rsidRDefault="005C7154"/>
    <w:p w:rsidR="005C7154" w:rsidRPr="005C7154" w:rsidRDefault="005C7154" w:rsidP="005C715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5C7154">
        <w:rPr>
          <w:rFonts w:ascii="Calibri" w:eastAsia="Times New Roman" w:hAnsi="Calibri" w:cs="Calibri"/>
        </w:rPr>
        <w:t xml:space="preserve">Name of the </w:t>
      </w:r>
      <w:proofErr w:type="spellStart"/>
      <w:proofErr w:type="gramStart"/>
      <w:r w:rsidRPr="005C7154">
        <w:rPr>
          <w:rFonts w:ascii="Calibri" w:eastAsia="Times New Roman" w:hAnsi="Calibri" w:cs="Calibri"/>
        </w:rPr>
        <w:t>Faculy</w:t>
      </w:r>
      <w:proofErr w:type="spellEnd"/>
      <w:r w:rsidRPr="005C7154">
        <w:rPr>
          <w:rFonts w:ascii="Calibri" w:eastAsia="Times New Roman" w:hAnsi="Calibri" w:cs="Calibri"/>
        </w:rPr>
        <w:t xml:space="preserve"> :</w:t>
      </w:r>
      <w:proofErr w:type="gramEnd"/>
      <w:r>
        <w:rPr>
          <w:rFonts w:ascii="Calibri" w:eastAsia="Times New Roman" w:hAnsi="Calibri" w:cs="Calibri"/>
        </w:rPr>
        <w:t xml:space="preserve"> </w:t>
      </w:r>
      <w:r w:rsidRPr="005C7154">
        <w:rPr>
          <w:rFonts w:ascii="Calibri" w:eastAsia="Times New Roman" w:hAnsi="Calibri" w:cs="Calibri"/>
        </w:rPr>
        <w:t xml:space="preserve">Dr. </w:t>
      </w:r>
      <w:proofErr w:type="spellStart"/>
      <w:r w:rsidRPr="005C7154">
        <w:rPr>
          <w:rFonts w:ascii="Calibri" w:eastAsia="Times New Roman" w:hAnsi="Calibri" w:cs="Calibri"/>
        </w:rPr>
        <w:t>Suman</w:t>
      </w:r>
      <w:proofErr w:type="spellEnd"/>
    </w:p>
    <w:p w:rsidR="005C7154" w:rsidRPr="005C7154" w:rsidRDefault="005C7154" w:rsidP="005C71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5C7154" w:rsidRPr="005C7154" w:rsidRDefault="005C7154" w:rsidP="005C715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5C7154">
        <w:rPr>
          <w:rFonts w:ascii="Calibri" w:eastAsia="Times New Roman" w:hAnsi="Calibri" w:cs="Calibri"/>
        </w:rPr>
        <w:t xml:space="preserve">Class &amp; </w:t>
      </w:r>
      <w:proofErr w:type="gramStart"/>
      <w:r w:rsidRPr="005C7154">
        <w:rPr>
          <w:rFonts w:ascii="Calibri" w:eastAsia="Times New Roman" w:hAnsi="Calibri" w:cs="Calibri"/>
        </w:rPr>
        <w:t>Section :</w:t>
      </w:r>
      <w:proofErr w:type="gramEnd"/>
      <w:r>
        <w:rPr>
          <w:rFonts w:ascii="Calibri" w:eastAsia="Times New Roman" w:hAnsi="Calibri" w:cs="Calibri"/>
        </w:rPr>
        <w:t xml:space="preserve"> B.Com 2nd,   </w:t>
      </w:r>
      <w:r w:rsidRPr="005C7154">
        <w:rPr>
          <w:rFonts w:ascii="Calibri" w:eastAsia="Times New Roman" w:hAnsi="Calibri" w:cs="Calibri"/>
        </w:rPr>
        <w:t xml:space="preserve"> Section A </w:t>
      </w:r>
      <w:r>
        <w:rPr>
          <w:rFonts w:ascii="Calibri" w:eastAsia="Times New Roman" w:hAnsi="Calibri" w:cs="Calibri"/>
        </w:rPr>
        <w:t>&amp; B</w:t>
      </w:r>
    </w:p>
    <w:p w:rsidR="005C7154" w:rsidRPr="005C7154" w:rsidRDefault="005C7154" w:rsidP="005C71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5C7154" w:rsidRDefault="005C7154" w:rsidP="005C7154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gramStart"/>
      <w:r w:rsidRPr="005C7154">
        <w:rPr>
          <w:rFonts w:ascii="Calibri" w:eastAsia="Times New Roman" w:hAnsi="Calibri" w:cs="Calibri"/>
        </w:rPr>
        <w:t>Subject :</w:t>
      </w:r>
      <w:proofErr w:type="gramEnd"/>
      <w:r>
        <w:rPr>
          <w:rFonts w:ascii="Calibri" w:eastAsia="Times New Roman" w:hAnsi="Calibri" w:cs="Calibri"/>
        </w:rPr>
        <w:t xml:space="preserve"> </w:t>
      </w:r>
      <w:r w:rsidRPr="005C7154">
        <w:rPr>
          <w:rFonts w:ascii="Calibri" w:eastAsia="Times New Roman" w:hAnsi="Calibri" w:cs="Calibri"/>
        </w:rPr>
        <w:t>Advertising</w:t>
      </w:r>
    </w:p>
    <w:p w:rsidR="005C7154" w:rsidRDefault="005C7154"/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1640"/>
        <w:gridCol w:w="7714"/>
      </w:tblGrid>
      <w:tr w:rsidR="00687DC4" w:rsidRPr="00BA0CEC" w:rsidTr="00687DC4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C715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Month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5C715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Topic/s to be Covered</w:t>
            </w:r>
          </w:p>
        </w:tc>
      </w:tr>
      <w:tr w:rsidR="00687DC4" w:rsidRPr="00BA0CEC" w:rsidTr="00687DC4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A0CE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12 April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>Introduction to Advertising: Advertising nature</w:t>
            </w:r>
          </w:p>
        </w:tc>
      </w:tr>
      <w:tr w:rsidR="00687DC4" w:rsidRPr="00BA0CEC" w:rsidTr="00687DC4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>Advertising importance</w:t>
            </w:r>
          </w:p>
        </w:tc>
      </w:tr>
      <w:tr w:rsidR="00687DC4" w:rsidRPr="00BA0CEC" w:rsidTr="00687DC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 xml:space="preserve">Types of advertising; </w:t>
            </w:r>
          </w:p>
        </w:tc>
      </w:tr>
      <w:tr w:rsidR="00687DC4" w:rsidRPr="00BA0CEC" w:rsidTr="00687DC4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A0CE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May</w:t>
            </w:r>
            <w:r w:rsidRPr="005C715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-2</w:t>
            </w:r>
            <w:r w:rsidRPr="00BA0CE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5C7154">
              <w:rPr>
                <w:rFonts w:ascii="Times New Roman" w:eastAsia="Times New Roman" w:hAnsi="Times New Roman" w:cs="Times New Roman"/>
                <w:szCs w:val="20"/>
              </w:rPr>
              <w:t>Communication process; Advertising and communication;</w:t>
            </w:r>
          </w:p>
        </w:tc>
      </w:tr>
      <w:tr w:rsidR="00687DC4" w:rsidRPr="00BA0CEC" w:rsidTr="00687DC4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>Advertising management process – an overview;</w:t>
            </w:r>
          </w:p>
        </w:tc>
      </w:tr>
      <w:tr w:rsidR="00687DC4" w:rsidRPr="00BA0CEC" w:rsidTr="00687DC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 xml:space="preserve">Ethics and advertising; Social Economic aspects of advertising. </w:t>
            </w:r>
          </w:p>
        </w:tc>
      </w:tr>
      <w:tr w:rsidR="00687DC4" w:rsidRPr="00BA0CEC" w:rsidTr="00687DC4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 xml:space="preserve">Advertising Objectives and Budget: Determining advertising objectives; </w:t>
            </w:r>
          </w:p>
        </w:tc>
      </w:tr>
      <w:tr w:rsidR="00687DC4" w:rsidRPr="00BA0CEC" w:rsidTr="00687DC4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0D4568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June</w:t>
            </w:r>
            <w:r w:rsidRPr="005C7154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-20</w:t>
            </w:r>
            <w:r w:rsidRPr="000D4568">
              <w:rPr>
                <w:rFonts w:ascii="Calibri" w:eastAsia="Times New Roman" w:hAnsi="Calibri" w:cs="Calibri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>Methods of determining advertising budget.</w:t>
            </w:r>
          </w:p>
        </w:tc>
      </w:tr>
      <w:tr w:rsidR="00687DC4" w:rsidRPr="00BA0CEC" w:rsidTr="00687DC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>Copy Development and Testing</w:t>
            </w:r>
          </w:p>
        </w:tc>
      </w:tr>
      <w:tr w:rsidR="00687DC4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 xml:space="preserve">Determining advertising message and copy headlines, </w:t>
            </w:r>
          </w:p>
        </w:tc>
      </w:tr>
      <w:tr w:rsidR="00687DC4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proofErr w:type="gramStart"/>
            <w:r w:rsidRPr="005C7154">
              <w:rPr>
                <w:rFonts w:ascii="Calibri" w:eastAsia="Times New Roman" w:hAnsi="Calibri" w:cs="Calibri"/>
                <w:szCs w:val="20"/>
              </w:rPr>
              <w:t>body</w:t>
            </w:r>
            <w:proofErr w:type="gramEnd"/>
            <w:r w:rsidRPr="005C7154">
              <w:rPr>
                <w:rFonts w:ascii="Calibri" w:eastAsia="Times New Roman" w:hAnsi="Calibri" w:cs="Calibri"/>
                <w:szCs w:val="20"/>
              </w:rPr>
              <w:t>, copy logo, illustration, Creative styles and advertising appeals.</w:t>
            </w:r>
          </w:p>
          <w:p w:rsidR="00BA0CEC" w:rsidRPr="005C7154" w:rsidRDefault="00BA0CEC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>Creative styles and advertising appeals.</w:t>
            </w:r>
          </w:p>
        </w:tc>
      </w:tr>
      <w:tr w:rsidR="00BA0CEC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A0CEC" w:rsidRPr="005C7154" w:rsidRDefault="00BA0CEC" w:rsidP="005C7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BA0CEC">
              <w:rPr>
                <w:rFonts w:ascii="Calibri" w:eastAsia="Times New Roman" w:hAnsi="Calibri" w:cs="Calibri"/>
                <w:b/>
                <w:bCs/>
                <w:szCs w:val="20"/>
              </w:rPr>
              <w:t>Up to 17 July- 2022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A0CEC" w:rsidRDefault="00BA0CEC" w:rsidP="00BA09D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  <w:p w:rsidR="00BA0CEC" w:rsidRPr="005C7154" w:rsidRDefault="00BA0CEC" w:rsidP="00BA09D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 xml:space="preserve">Media Planning: Print, broadcasting media and other media; </w:t>
            </w:r>
          </w:p>
        </w:tc>
      </w:tr>
      <w:tr w:rsidR="00BA0CEC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A0CEC" w:rsidRPr="005C7154" w:rsidRDefault="00BA0CEC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A0CEC" w:rsidRPr="005C7154" w:rsidRDefault="00BA0CEC" w:rsidP="00BA09D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 xml:space="preserve">Media planning – media selection and scheduling. </w:t>
            </w:r>
          </w:p>
        </w:tc>
      </w:tr>
      <w:tr w:rsidR="00BA0CEC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A0CEC" w:rsidRPr="005C7154" w:rsidRDefault="00BA0CEC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A0CEC" w:rsidRPr="005C7154" w:rsidRDefault="00BA0CEC" w:rsidP="00BA09D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 xml:space="preserve">Organization and control of Advertising Effort: Role of advertising agencies; </w:t>
            </w:r>
          </w:p>
        </w:tc>
      </w:tr>
      <w:tr w:rsidR="00BA0CEC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A0CEC" w:rsidRPr="005C7154" w:rsidRDefault="00BA0CEC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A0CEC" w:rsidRPr="005C7154" w:rsidRDefault="00BA0CEC" w:rsidP="00BA09D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5C7154">
              <w:rPr>
                <w:rFonts w:ascii="Calibri" w:eastAsia="Times New Roman" w:hAnsi="Calibri" w:cs="Calibri"/>
                <w:szCs w:val="20"/>
              </w:rPr>
              <w:t>Advertising agency and client relationship; Evaluating advertising effectiveness – Pre and post-tests.</w:t>
            </w:r>
          </w:p>
        </w:tc>
      </w:tr>
      <w:tr w:rsidR="00687DC4" w:rsidRPr="00BA0CEC" w:rsidTr="00687DC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DC4" w:rsidRPr="005C7154" w:rsidRDefault="00687DC4" w:rsidP="005C7154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5C7154" w:rsidRPr="005C7154" w:rsidRDefault="005C7154">
      <w:pPr>
        <w:rPr>
          <w:b/>
        </w:rPr>
      </w:pPr>
    </w:p>
    <w:sectPr w:rsidR="005C7154" w:rsidRPr="005C7154" w:rsidSect="0058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154"/>
    <w:rsid w:val="000D4568"/>
    <w:rsid w:val="00580987"/>
    <w:rsid w:val="005C7154"/>
    <w:rsid w:val="00687DC4"/>
    <w:rsid w:val="00BA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WOMAN CELL</dc:creator>
  <cp:lastModifiedBy>WOMAN CELL</cp:lastModifiedBy>
  <cp:revision>3</cp:revision>
  <dcterms:created xsi:type="dcterms:W3CDTF">2022-04-20T06:59:00Z</dcterms:created>
  <dcterms:modified xsi:type="dcterms:W3CDTF">2022-04-20T07:19:00Z</dcterms:modified>
</cp:coreProperties>
</file>