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7D" w:rsidRDefault="007E7F7D" w:rsidP="007E7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E7F7D" w:rsidRDefault="007E7F7D" w:rsidP="007E7F7D">
      <w:pPr>
        <w:jc w:val="center"/>
      </w:pPr>
      <w:r>
        <w:t>Lesson Plan for the Session 2022-23 (Odd Semester)</w:t>
      </w:r>
    </w:p>
    <w:p w:rsidR="007E7F7D" w:rsidRDefault="007E7F7D" w:rsidP="007E7F7D">
      <w:pPr>
        <w:jc w:val="center"/>
      </w:pPr>
      <w:r>
        <w:t>Class- M.COM II (Semester 3)</w:t>
      </w:r>
      <w:r>
        <w:tab/>
      </w:r>
    </w:p>
    <w:p w:rsidR="007E7F7D" w:rsidRDefault="007E7F7D" w:rsidP="007E7F7D">
      <w:pPr>
        <w:jc w:val="center"/>
      </w:pPr>
      <w:r>
        <w:t>Subject – Security Analysis and Portfolio Management</w:t>
      </w:r>
    </w:p>
    <w:p w:rsidR="007E7F7D" w:rsidRDefault="007E7F7D" w:rsidP="007E7F7D">
      <w:pPr>
        <w:jc w:val="center"/>
      </w:pPr>
    </w:p>
    <w:tbl>
      <w:tblPr>
        <w:tblStyle w:val="TableGrid"/>
        <w:tblW w:w="9787" w:type="dxa"/>
        <w:tblLook w:val="04A0"/>
      </w:tblPr>
      <w:tblGrid>
        <w:gridCol w:w="846"/>
        <w:gridCol w:w="1380"/>
        <w:gridCol w:w="7561"/>
      </w:tblGrid>
      <w:tr w:rsidR="007E7F7D" w:rsidTr="00A00DAC">
        <w:trPr>
          <w:trHeight w:val="366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Sr. No.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Month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Topics to be covered</w:t>
            </w:r>
          </w:p>
        </w:tc>
      </w:tr>
      <w:tr w:rsidR="007E7F7D" w:rsidTr="00A00DAC">
        <w:trPr>
          <w:trHeight w:val="178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1.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September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7D" w:rsidRDefault="007E7F7D" w:rsidP="007E7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Introduction to Investment analysis: Nature &amp; scope of investment analysis; approaches to investment analysis, investment process, Security return and risk analysis: systematic &amp; non systematic risk.</w:t>
            </w:r>
          </w:p>
          <w:p w:rsidR="007E7F7D" w:rsidRDefault="007E7F7D" w:rsidP="007E7F7D">
            <w:pPr>
              <w:autoSpaceDE w:val="0"/>
              <w:autoSpaceDN w:val="0"/>
              <w:adjustRightInd w:val="0"/>
            </w:pPr>
          </w:p>
        </w:tc>
      </w:tr>
      <w:tr w:rsidR="007E7F7D" w:rsidTr="00A00DAC">
        <w:trPr>
          <w:trHeight w:val="142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2.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7D" w:rsidRDefault="007E7F7D" w:rsidP="00A00DAC">
            <w:r>
              <w:t>October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Pr="000B5D81" w:rsidRDefault="007E7F7D" w:rsidP="007E7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Default risk, foreign exchange risk, interest rate risk, purchasing power risk, securities’ market: Primary market, Secondary market; Primary market: role, functions &amp; methods of selling securities in primary market; SEBI guidelines on public issue</w:t>
            </w:r>
          </w:p>
        </w:tc>
      </w:tr>
      <w:tr w:rsidR="007E7F7D" w:rsidTr="00A00DAC">
        <w:trPr>
          <w:trHeight w:val="18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 xml:space="preserve">3.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7D" w:rsidRDefault="007E7F7D" w:rsidP="00A00DAC">
            <w:r>
              <w:t>November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7E7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Secondary market: Importance, trading mechanism, listing of securities on stock exchange, depository: role &amp; functions, Depositories Act, 1996 (outline). Linkage of Primary &amp; Secondary markets.</w:t>
            </w:r>
          </w:p>
          <w:p w:rsidR="007E7F7D" w:rsidRDefault="007E7F7D" w:rsidP="007E7F7D">
            <w:pPr>
              <w:autoSpaceDE w:val="0"/>
              <w:autoSpaceDN w:val="0"/>
              <w:adjustRightInd w:val="0"/>
            </w:pPr>
          </w:p>
        </w:tc>
      </w:tr>
      <w:tr w:rsidR="007E7F7D" w:rsidTr="00A00DAC">
        <w:trPr>
          <w:trHeight w:val="2155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4.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7D" w:rsidRDefault="007E7F7D" w:rsidP="00A00DAC">
            <w:r>
              <w:t>December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7E7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Valuation of securities, bonds, debentures, preference shares &amp; equity shares, fundamental &amp; technical analysis, EMH.</w:t>
            </w:r>
          </w:p>
          <w:p w:rsidR="007E7F7D" w:rsidRDefault="007E7F7D" w:rsidP="007E7F7D">
            <w:pPr>
              <w:autoSpaceDE w:val="0"/>
              <w:autoSpaceDN w:val="0"/>
              <w:adjustRightInd w:val="0"/>
            </w:pPr>
            <w:r>
              <w:t>Revision &amp; Test</w:t>
            </w:r>
          </w:p>
        </w:tc>
      </w:tr>
    </w:tbl>
    <w:p w:rsidR="007E7F7D" w:rsidRDefault="007E7F7D" w:rsidP="007E7F7D"/>
    <w:p w:rsidR="007E7F7D" w:rsidRDefault="007E7F7D" w:rsidP="007E7F7D"/>
    <w:p w:rsidR="007E7F7D" w:rsidRDefault="007E7F7D" w:rsidP="007E7F7D"/>
    <w:p w:rsidR="00C83356" w:rsidRDefault="00C83356" w:rsidP="007E7F7D"/>
    <w:p w:rsidR="00C83356" w:rsidRDefault="00C83356" w:rsidP="007E7F7D"/>
    <w:p w:rsidR="007E7F7D" w:rsidRDefault="007E7F7D" w:rsidP="007E7F7D"/>
    <w:p w:rsidR="007E7F7D" w:rsidRDefault="007E7F7D" w:rsidP="007E7F7D">
      <w:pPr>
        <w:jc w:val="center"/>
      </w:pPr>
      <w:r>
        <w:lastRenderedPageBreak/>
        <w:t>Class- B.COM III (Semester 5)</w:t>
      </w:r>
      <w:r>
        <w:tab/>
      </w:r>
    </w:p>
    <w:p w:rsidR="007E7F7D" w:rsidRDefault="007E7F7D" w:rsidP="007E7F7D">
      <w:pPr>
        <w:jc w:val="center"/>
      </w:pPr>
      <w:r>
        <w:t>Subject – Financial Management</w:t>
      </w:r>
    </w:p>
    <w:p w:rsidR="007E7F7D" w:rsidRDefault="007E7F7D" w:rsidP="007E7F7D">
      <w:pPr>
        <w:jc w:val="center"/>
      </w:pPr>
    </w:p>
    <w:tbl>
      <w:tblPr>
        <w:tblStyle w:val="TableGrid"/>
        <w:tblW w:w="0" w:type="auto"/>
        <w:tblLook w:val="04A0"/>
      </w:tblPr>
      <w:tblGrid>
        <w:gridCol w:w="823"/>
        <w:gridCol w:w="1342"/>
        <w:gridCol w:w="7352"/>
      </w:tblGrid>
      <w:tr w:rsidR="007E7F7D" w:rsidTr="00A00DAC">
        <w:trPr>
          <w:trHeight w:val="31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Sr. No.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Month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Topics to be covered</w:t>
            </w:r>
          </w:p>
        </w:tc>
      </w:tr>
      <w:tr w:rsidR="007E7F7D" w:rsidTr="00A00DAC">
        <w:trPr>
          <w:trHeight w:val="15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1.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September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7D" w:rsidRPr="00C83356" w:rsidRDefault="00C83356" w:rsidP="00C833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Introduction: nature and scope of cost accounting; cost concepts &amp; classification; methods &amp; techniques. Materials: material planning &amp;purchasing, pricing of material issue; treatment of material losses, material &amp; inventory control: concept and techniques.</w:t>
            </w:r>
          </w:p>
        </w:tc>
      </w:tr>
      <w:tr w:rsidR="007E7F7D" w:rsidTr="00A00DAC">
        <w:trPr>
          <w:trHeight w:val="187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2.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7D" w:rsidRDefault="007E7F7D" w:rsidP="00A00DAC">
            <w:r>
              <w:t>October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356" w:rsidRDefault="00C83356" w:rsidP="00C833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Labour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: </w:t>
            </w:r>
            <w:proofErr w:type="spellStart"/>
            <w:r>
              <w:rPr>
                <w:rFonts w:ascii="TimesNewRomanPSMT" w:hAnsi="TimesNewRomanPSMT" w:cs="TimesNewRomanPSMT"/>
              </w:rPr>
              <w:t>labour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cost control procedure; </w:t>
            </w:r>
            <w:proofErr w:type="spellStart"/>
            <w:r>
              <w:rPr>
                <w:rFonts w:ascii="TimesNewRomanPSMT" w:hAnsi="TimesNewRomanPSMT" w:cs="TimesNewRomanPSMT"/>
              </w:rPr>
              <w:t>labour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turnover; Idle time and overtime; Methods of wage payment: time and piece rate; incentive schemes. Overheads: classification, allocation, apportionment and absorption of overheads; under and </w:t>
            </w:r>
            <w:proofErr w:type="spellStart"/>
            <w:r>
              <w:rPr>
                <w:rFonts w:ascii="TimesNewRomanPSMT" w:hAnsi="TimesNewRomanPSMT" w:cs="TimesNewRomanPSMT"/>
              </w:rPr>
              <w:t>overabsorption</w:t>
            </w:r>
            <w:proofErr w:type="spellEnd"/>
            <w:r>
              <w:rPr>
                <w:rFonts w:ascii="TimesNewRomanPSMT" w:hAnsi="TimesNewRomanPSMT" w:cs="TimesNewRomanPSMT"/>
              </w:rPr>
              <w:t>.</w:t>
            </w:r>
          </w:p>
          <w:p w:rsidR="007E7F7D" w:rsidRDefault="007E7F7D" w:rsidP="00A00DAC">
            <w:pPr>
              <w:autoSpaceDE w:val="0"/>
              <w:autoSpaceDN w:val="0"/>
              <w:adjustRightInd w:val="0"/>
            </w:pPr>
          </w:p>
        </w:tc>
      </w:tr>
      <w:tr w:rsidR="007E7F7D" w:rsidTr="00A00DAC">
        <w:trPr>
          <w:trHeight w:val="15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 xml:space="preserve">3.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7D" w:rsidRDefault="007E7F7D" w:rsidP="00A00DAC">
            <w:r>
              <w:t>November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356" w:rsidRDefault="00C83356" w:rsidP="00C833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Methods of costing: unit costing; job costing; contract costing; process costing (process losses, valuation of work in progress, joint and by-products) service costing (only transport). Standard costing and variance analysis: material and </w:t>
            </w:r>
            <w:proofErr w:type="spellStart"/>
            <w:r>
              <w:rPr>
                <w:rFonts w:ascii="TimesNewRomanPSMT" w:hAnsi="TimesNewRomanPSMT" w:cs="TimesNewRomanPSMT"/>
              </w:rPr>
              <w:t>labour</w:t>
            </w:r>
            <w:proofErr w:type="spellEnd"/>
            <w:r>
              <w:rPr>
                <w:rFonts w:ascii="TimesNewRomanPSMT" w:hAnsi="TimesNewRomanPSMT" w:cs="TimesNewRomanPSMT"/>
              </w:rPr>
              <w:t>.</w:t>
            </w:r>
          </w:p>
          <w:p w:rsidR="007E7F7D" w:rsidRDefault="007E7F7D" w:rsidP="00A00DAC"/>
        </w:tc>
      </w:tr>
      <w:tr w:rsidR="007E7F7D" w:rsidTr="00A00DAC">
        <w:trPr>
          <w:trHeight w:val="95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F7D" w:rsidRDefault="007E7F7D" w:rsidP="00A00DAC">
            <w:r>
              <w:t>4.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F7D" w:rsidRDefault="007E7F7D" w:rsidP="00A00DAC">
            <w:r>
              <w:t>December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356" w:rsidRDefault="00C83356" w:rsidP="00C833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Cost control and cost reduction; cost audit; an overview of cost audit standards.</w:t>
            </w:r>
          </w:p>
          <w:p w:rsidR="00C83356" w:rsidRPr="00C83356" w:rsidRDefault="00C83356" w:rsidP="00C83356">
            <w:r>
              <w:rPr>
                <w:rFonts w:ascii="TimesNewRomanPS-BoldMT" w:hAnsi="TimesNewRomanPS-BoldMT" w:cs="TimesNewRomanPS-BoldMT"/>
                <w:bCs/>
              </w:rPr>
              <w:t>Revision &amp; Test</w:t>
            </w:r>
          </w:p>
          <w:p w:rsidR="007E7F7D" w:rsidRDefault="007E7F7D" w:rsidP="00A00DAC"/>
        </w:tc>
      </w:tr>
    </w:tbl>
    <w:p w:rsidR="007E7F7D" w:rsidRDefault="007E7F7D" w:rsidP="007E7F7D"/>
    <w:p w:rsidR="00C83356" w:rsidRDefault="00C83356" w:rsidP="00C83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</w:t>
      </w:r>
    </w:p>
    <w:p w:rsidR="007E7F7D" w:rsidRDefault="007E7F7D" w:rsidP="007E7F7D"/>
    <w:p w:rsidR="007E7F7D" w:rsidRDefault="00C83356" w:rsidP="007E7F7D">
      <w:r>
        <w:t xml:space="preserve">Dr. </w:t>
      </w:r>
      <w:proofErr w:type="spellStart"/>
      <w:r>
        <w:t>Ragini</w:t>
      </w:r>
      <w:proofErr w:type="spellEnd"/>
    </w:p>
    <w:p w:rsidR="007E7F7D" w:rsidRDefault="007E7F7D" w:rsidP="007E7F7D">
      <w:r>
        <w:t>Assistant Professor</w:t>
      </w:r>
    </w:p>
    <w:p w:rsidR="007E7F7D" w:rsidRPr="000B5D81" w:rsidRDefault="007E7F7D" w:rsidP="007E7F7D">
      <w:r>
        <w:t>Commerce</w:t>
      </w:r>
    </w:p>
    <w:p w:rsidR="00B77A34" w:rsidRDefault="00B77A34"/>
    <w:sectPr w:rsidR="00B77A34" w:rsidSect="00D3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7F7D"/>
    <w:rsid w:val="007E7F7D"/>
    <w:rsid w:val="00B77A34"/>
    <w:rsid w:val="00C8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WOMAN CELL</dc:creator>
  <cp:keywords/>
  <dc:description/>
  <cp:lastModifiedBy>WOMAN CELL</cp:lastModifiedBy>
  <cp:revision>3</cp:revision>
  <dcterms:created xsi:type="dcterms:W3CDTF">2022-09-07T06:09:00Z</dcterms:created>
  <dcterms:modified xsi:type="dcterms:W3CDTF">2022-09-07T06:18:00Z</dcterms:modified>
</cp:coreProperties>
</file>