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747" w:rsidRDefault="003C7747" w:rsidP="00FD0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3C7747" w:rsidRDefault="003C7747" w:rsidP="00FD02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3C7747" w:rsidRDefault="003C7747" w:rsidP="003C7747">
      <w:pPr>
        <w:jc w:val="center"/>
      </w:pPr>
      <w:r>
        <w:t>Lesson Plan for the Session 2022-23 (Odd Semester)</w:t>
      </w:r>
    </w:p>
    <w:p w:rsidR="003C7747" w:rsidRDefault="003C7747" w:rsidP="003C7747">
      <w:pPr>
        <w:jc w:val="center"/>
      </w:pPr>
      <w:r>
        <w:t>Class- M.COM II (Semester 3)</w:t>
      </w:r>
      <w:r>
        <w:tab/>
      </w:r>
    </w:p>
    <w:p w:rsidR="003C7747" w:rsidRDefault="003C7747" w:rsidP="003C7747">
      <w:pPr>
        <w:jc w:val="center"/>
      </w:pPr>
      <w:r>
        <w:t>Subject – Financial Institutions and Markets</w:t>
      </w:r>
    </w:p>
    <w:p w:rsidR="003C7747" w:rsidRDefault="003C7747" w:rsidP="003C7747">
      <w:pPr>
        <w:jc w:val="center"/>
      </w:pPr>
    </w:p>
    <w:tbl>
      <w:tblPr>
        <w:tblStyle w:val="TableGrid"/>
        <w:tblW w:w="9787" w:type="dxa"/>
        <w:tblLook w:val="04A0"/>
      </w:tblPr>
      <w:tblGrid>
        <w:gridCol w:w="846"/>
        <w:gridCol w:w="1380"/>
        <w:gridCol w:w="7561"/>
      </w:tblGrid>
      <w:tr w:rsidR="003C7747" w:rsidTr="00ED4241">
        <w:trPr>
          <w:trHeight w:val="366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747" w:rsidRDefault="003C7747" w:rsidP="00754EFE">
            <w:r>
              <w:t>Sr. No.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747" w:rsidRDefault="003C7747" w:rsidP="00754EFE">
            <w:r>
              <w:t>Month</w:t>
            </w:r>
          </w:p>
        </w:tc>
        <w:tc>
          <w:tcPr>
            <w:tcW w:w="7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747" w:rsidRDefault="003C7747" w:rsidP="00754EFE">
            <w:r>
              <w:t>Topics to be covered</w:t>
            </w:r>
          </w:p>
        </w:tc>
      </w:tr>
      <w:tr w:rsidR="003C7747" w:rsidTr="00ED4241">
        <w:trPr>
          <w:trHeight w:val="1789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747" w:rsidRDefault="003C7747" w:rsidP="00754EFE">
            <w:r>
              <w:t>1.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747" w:rsidRDefault="003C7747" w:rsidP="00754EFE">
            <w:r>
              <w:t>September</w:t>
            </w:r>
          </w:p>
        </w:tc>
        <w:tc>
          <w:tcPr>
            <w:tcW w:w="7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6B2" w:rsidRDefault="000116B2" w:rsidP="00011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Introduction: Nature and role of financial system; Financial system and Financial markets;</w:t>
            </w:r>
            <w:r w:rsidR="000B5D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Financial system and economic development; Indian Financial System-an overview.</w:t>
            </w:r>
            <w:r w:rsidR="000B5D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Money Market; Capital Market: primary and secondary market</w:t>
            </w:r>
            <w:r w:rsidR="000B5D81">
              <w:rPr>
                <w:rFonts w:ascii="Times New Roman" w:hAnsi="Times New Roman" w:cs="Times New Roman"/>
                <w:sz w:val="23"/>
                <w:szCs w:val="23"/>
              </w:rPr>
              <w:t>s; Government securities market</w:t>
            </w:r>
          </w:p>
          <w:p w:rsidR="003C7747" w:rsidRDefault="003C7747" w:rsidP="00754EFE"/>
        </w:tc>
      </w:tr>
      <w:tr w:rsidR="003C7747" w:rsidTr="00ED4241">
        <w:trPr>
          <w:trHeight w:val="1423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747" w:rsidRDefault="003C7747" w:rsidP="00754EFE">
            <w:r>
              <w:t>2.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747" w:rsidRDefault="003C7747" w:rsidP="00754EFE">
            <w:r>
              <w:t>October</w:t>
            </w:r>
          </w:p>
        </w:tc>
        <w:tc>
          <w:tcPr>
            <w:tcW w:w="7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6B2" w:rsidRDefault="000116B2" w:rsidP="00011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Recent developments in Indian capital market; Role of SEBI- an overview.</w:t>
            </w:r>
          </w:p>
          <w:p w:rsidR="003C7747" w:rsidRPr="000B5D81" w:rsidRDefault="000116B2" w:rsidP="00011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Development Banks: Concept, objectives and functions of development banks; Operational and</w:t>
            </w:r>
            <w:r w:rsidR="000B5D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 xml:space="preserve">promotional activities of development banks; IFCI, ICICI, IDBI, IRBI, SIDBI, </w:t>
            </w:r>
          </w:p>
        </w:tc>
      </w:tr>
      <w:tr w:rsidR="003C7747" w:rsidTr="00ED4241">
        <w:trPr>
          <w:trHeight w:val="1810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747" w:rsidRDefault="003C7747" w:rsidP="00754EFE">
            <w:r>
              <w:t xml:space="preserve">3. 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747" w:rsidRDefault="003C7747" w:rsidP="00754EFE">
            <w:r>
              <w:t>November</w:t>
            </w:r>
          </w:p>
        </w:tc>
        <w:tc>
          <w:tcPr>
            <w:tcW w:w="7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6B2" w:rsidRDefault="000116B2" w:rsidP="00011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State development</w:t>
            </w:r>
            <w:r w:rsidR="000B5D81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Banks and state financial corporations.</w:t>
            </w:r>
          </w:p>
          <w:p w:rsidR="000116B2" w:rsidRDefault="000116B2" w:rsidP="00011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Merchant Banking: Concept, functions and growth; Government policy on merchant banking</w:t>
            </w:r>
            <w:r w:rsidR="000B5D81">
              <w:rPr>
                <w:rFonts w:ascii="Times New Roman" w:hAnsi="Times New Roman" w:cs="Times New Roman"/>
                <w:sz w:val="23"/>
                <w:szCs w:val="23"/>
              </w:rPr>
              <w:t xml:space="preserve"> s</w:t>
            </w:r>
            <w:r>
              <w:rPr>
                <w:rFonts w:ascii="Times New Roman" w:hAnsi="Times New Roman" w:cs="Times New Roman"/>
                <w:sz w:val="23"/>
                <w:szCs w:val="23"/>
              </w:rPr>
              <w:t>ervices; SEBI guidelines future of merchant banking in India.</w:t>
            </w:r>
          </w:p>
          <w:p w:rsidR="003C7747" w:rsidRDefault="003C7747" w:rsidP="00754EFE"/>
        </w:tc>
      </w:tr>
      <w:tr w:rsidR="003C7747" w:rsidTr="00ED4241">
        <w:trPr>
          <w:trHeight w:val="2155"/>
        </w:trPr>
        <w:tc>
          <w:tcPr>
            <w:tcW w:w="8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7747" w:rsidRDefault="003C7747" w:rsidP="00754EFE">
            <w:r>
              <w:t>4.</w:t>
            </w:r>
          </w:p>
        </w:tc>
        <w:tc>
          <w:tcPr>
            <w:tcW w:w="13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C7747" w:rsidRDefault="003C7747" w:rsidP="00754EFE">
            <w:r>
              <w:t>December</w:t>
            </w:r>
          </w:p>
        </w:tc>
        <w:tc>
          <w:tcPr>
            <w:tcW w:w="75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6B2" w:rsidRDefault="000116B2" w:rsidP="00011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Mutual Funds: Concept, performance appraisal and regulation of mutual funds; Designing and marketing of mutual funds schemes; Latest mutual fund schemes in India- an overview.</w:t>
            </w:r>
          </w:p>
          <w:p w:rsidR="000116B2" w:rsidRDefault="000116B2" w:rsidP="00011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Revision &amp; Test</w:t>
            </w:r>
          </w:p>
          <w:p w:rsidR="000116B2" w:rsidRDefault="000116B2" w:rsidP="000116B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3C7747" w:rsidRDefault="003C7747" w:rsidP="00754EFE"/>
        </w:tc>
      </w:tr>
    </w:tbl>
    <w:p w:rsidR="003C7747" w:rsidRDefault="003C7747" w:rsidP="003C7747"/>
    <w:p w:rsidR="003C7747" w:rsidRDefault="003C7747" w:rsidP="003C7747"/>
    <w:p w:rsidR="003C7747" w:rsidRDefault="003C7747" w:rsidP="003C7747"/>
    <w:p w:rsidR="00B2655F" w:rsidRDefault="00B2655F" w:rsidP="003C7747"/>
    <w:p w:rsidR="00B2655F" w:rsidRDefault="00B2655F" w:rsidP="003C7747"/>
    <w:p w:rsidR="00B2655F" w:rsidRDefault="00B2655F" w:rsidP="003C7747"/>
    <w:p w:rsidR="00B2655F" w:rsidRDefault="00B2655F" w:rsidP="00B2655F">
      <w:pPr>
        <w:jc w:val="center"/>
      </w:pPr>
      <w:r>
        <w:t>Class- B.COM III (Semester 5)</w:t>
      </w:r>
      <w:r>
        <w:tab/>
      </w:r>
    </w:p>
    <w:p w:rsidR="00B2655F" w:rsidRDefault="00B2655F" w:rsidP="00B2655F">
      <w:pPr>
        <w:jc w:val="center"/>
      </w:pPr>
      <w:r>
        <w:t xml:space="preserve">Subject – </w:t>
      </w:r>
      <w:r w:rsidR="000B5D81">
        <w:t>Financial Management</w:t>
      </w:r>
    </w:p>
    <w:p w:rsidR="00B2655F" w:rsidRDefault="00B2655F" w:rsidP="00B2655F">
      <w:pPr>
        <w:jc w:val="center"/>
      </w:pPr>
    </w:p>
    <w:tbl>
      <w:tblPr>
        <w:tblStyle w:val="TableGrid"/>
        <w:tblW w:w="0" w:type="auto"/>
        <w:tblLook w:val="04A0"/>
      </w:tblPr>
      <w:tblGrid>
        <w:gridCol w:w="823"/>
        <w:gridCol w:w="1342"/>
        <w:gridCol w:w="7352"/>
      </w:tblGrid>
      <w:tr w:rsidR="00B2655F" w:rsidTr="00ED4241">
        <w:trPr>
          <w:trHeight w:val="312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5F" w:rsidRDefault="00B2655F" w:rsidP="00754EFE">
            <w:r>
              <w:t>Sr. No.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5F" w:rsidRDefault="00B2655F" w:rsidP="00754EFE">
            <w:r>
              <w:t>Month</w:t>
            </w:r>
          </w:p>
        </w:tc>
        <w:tc>
          <w:tcPr>
            <w:tcW w:w="7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5F" w:rsidRDefault="00B2655F" w:rsidP="00754EFE">
            <w:r>
              <w:t>Topics to be covered</w:t>
            </w:r>
          </w:p>
        </w:tc>
      </w:tr>
      <w:tr w:rsidR="00B2655F" w:rsidTr="00ED4241">
        <w:trPr>
          <w:trHeight w:val="15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5F" w:rsidRDefault="00B2655F" w:rsidP="00754EFE">
            <w:r>
              <w:t>1.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5F" w:rsidRDefault="00B2655F" w:rsidP="00754EFE">
            <w:r>
              <w:t>September</w:t>
            </w:r>
          </w:p>
        </w:tc>
        <w:tc>
          <w:tcPr>
            <w:tcW w:w="7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45ED2" w:rsidRDefault="00845ED2" w:rsidP="00845E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Financial management: nature, scope, objectives and significance </w:t>
            </w:r>
            <w:r w:rsidR="000B5D81">
              <w:rPr>
                <w:rFonts w:ascii="TimesNewRomanPSMT" w:hAnsi="TimesNewRomanPSMT" w:cs="TimesNewRomanPSMT"/>
              </w:rPr>
              <w:t xml:space="preserve">of financial management; recent </w:t>
            </w:r>
            <w:r>
              <w:rPr>
                <w:rFonts w:ascii="TimesNewRomanPSMT" w:hAnsi="TimesNewRomanPSMT" w:cs="TimesNewRomanPSMT"/>
              </w:rPr>
              <w:t>developments in financial management.</w:t>
            </w:r>
          </w:p>
          <w:p w:rsidR="00845ED2" w:rsidRDefault="00845ED2" w:rsidP="00845E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Financial planning and forecasting: need, importance, drafting a financial plan; capitalization, overcapitalization</w:t>
            </w:r>
          </w:p>
          <w:p w:rsidR="00B2655F" w:rsidRDefault="00B2655F" w:rsidP="00754EFE"/>
        </w:tc>
      </w:tr>
      <w:tr w:rsidR="00B2655F" w:rsidTr="00ED4241">
        <w:trPr>
          <w:trHeight w:val="1871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5F" w:rsidRDefault="00B2655F" w:rsidP="00754EFE">
            <w:r>
              <w:t>2.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5F" w:rsidRDefault="00B2655F" w:rsidP="00754EFE">
            <w:r>
              <w:t>October</w:t>
            </w:r>
          </w:p>
        </w:tc>
        <w:tc>
          <w:tcPr>
            <w:tcW w:w="7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ED2" w:rsidRDefault="000B5D81" w:rsidP="00845E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 xml:space="preserve"> U</w:t>
            </w:r>
            <w:r w:rsidR="00845ED2">
              <w:rPr>
                <w:rFonts w:ascii="TimesNewRomanPSMT" w:hAnsi="TimesNewRomanPSMT" w:cs="TimesNewRomanPSMT"/>
              </w:rPr>
              <w:t>nder-capitalization; financial forecasting: mean</w:t>
            </w:r>
            <w:r>
              <w:rPr>
                <w:rFonts w:ascii="TimesNewRomanPSMT" w:hAnsi="TimesNewRomanPSMT" w:cs="TimesNewRomanPSMT"/>
              </w:rPr>
              <w:t xml:space="preserve">ing, benefits and techniques of </w:t>
            </w:r>
            <w:r w:rsidR="00845ED2">
              <w:rPr>
                <w:rFonts w:ascii="TimesNewRomanPSMT" w:hAnsi="TimesNewRomanPSMT" w:cs="TimesNewRomanPSMT"/>
              </w:rPr>
              <w:t>financial forecasting; sources of finance: short-</w:t>
            </w:r>
            <w:r>
              <w:rPr>
                <w:rFonts w:ascii="TimesNewRomanPSMT" w:hAnsi="TimesNewRomanPSMT" w:cs="TimesNewRomanPSMT"/>
              </w:rPr>
              <w:t xml:space="preserve">term, medium term and long term </w:t>
            </w:r>
            <w:r w:rsidR="00845ED2">
              <w:rPr>
                <w:rFonts w:ascii="TimesNewRomanPSMT" w:hAnsi="TimesNewRomanPSMT" w:cs="TimesNewRomanPSMT"/>
              </w:rPr>
              <w:t>Cost of capital: significance, computation of cost of debt, equity &amp; preference share capi</w:t>
            </w:r>
            <w:r>
              <w:rPr>
                <w:rFonts w:ascii="TimesNewRomanPSMT" w:hAnsi="TimesNewRomanPSMT" w:cs="TimesNewRomanPSMT"/>
              </w:rPr>
              <w:t xml:space="preserve">tal and retained </w:t>
            </w:r>
            <w:r w:rsidR="00845ED2">
              <w:rPr>
                <w:rFonts w:ascii="TimesNewRomanPSMT" w:hAnsi="TimesNewRomanPSMT" w:cs="TimesNewRomanPSMT"/>
              </w:rPr>
              <w:t>earnings, weighted average cost of capital.</w:t>
            </w:r>
          </w:p>
          <w:p w:rsidR="00B2655F" w:rsidRDefault="00B2655F" w:rsidP="00754EFE">
            <w:pPr>
              <w:autoSpaceDE w:val="0"/>
              <w:autoSpaceDN w:val="0"/>
              <w:adjustRightInd w:val="0"/>
            </w:pPr>
          </w:p>
        </w:tc>
      </w:tr>
      <w:tr w:rsidR="00B2655F" w:rsidTr="00ED4241">
        <w:trPr>
          <w:trHeight w:val="1560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5F" w:rsidRDefault="00B2655F" w:rsidP="00754EFE">
            <w:r>
              <w:t xml:space="preserve">3. 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5F" w:rsidRDefault="00B2655F" w:rsidP="00754EFE">
            <w:r>
              <w:t>November</w:t>
            </w:r>
          </w:p>
        </w:tc>
        <w:tc>
          <w:tcPr>
            <w:tcW w:w="7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ED2" w:rsidRDefault="00845ED2" w:rsidP="00845E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Capital structure decisions: meaning and determinants of capital structure</w:t>
            </w:r>
            <w:r w:rsidR="000B5D81">
              <w:rPr>
                <w:rFonts w:ascii="TimesNewRomanPSMT" w:hAnsi="TimesNewRomanPSMT" w:cs="TimesNewRomanPSMT"/>
              </w:rPr>
              <w:t xml:space="preserve">; theories of capital structure </w:t>
            </w:r>
            <w:r>
              <w:rPr>
                <w:rFonts w:ascii="TimesNewRomanPSMT" w:hAnsi="TimesNewRomanPSMT" w:cs="TimesNewRomanPSMT"/>
              </w:rPr>
              <w:t>Capital budgeting decisions: nature &amp; importance, factors influencing capital expenditure decisions,</w:t>
            </w:r>
            <w:r w:rsidR="000B5D81">
              <w:rPr>
                <w:rFonts w:ascii="TimesNewRomanPSMT" w:hAnsi="TimesNewRomanPSMT" w:cs="TimesNewRomanPSMT"/>
              </w:rPr>
              <w:t xml:space="preserve"> Techniques of capital budgeting.</w:t>
            </w:r>
          </w:p>
          <w:p w:rsidR="00B2655F" w:rsidRDefault="00B2655F" w:rsidP="00754EFE"/>
        </w:tc>
      </w:tr>
      <w:tr w:rsidR="00B2655F" w:rsidTr="00ED4241">
        <w:trPr>
          <w:trHeight w:val="954"/>
        </w:trPr>
        <w:tc>
          <w:tcPr>
            <w:tcW w:w="82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2655F" w:rsidRDefault="00B2655F" w:rsidP="00754EFE">
            <w:r>
              <w:t>4.</w:t>
            </w:r>
          </w:p>
        </w:tc>
        <w:tc>
          <w:tcPr>
            <w:tcW w:w="13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2655F" w:rsidRDefault="00B2655F" w:rsidP="00754EFE">
            <w:r>
              <w:t>December</w:t>
            </w:r>
          </w:p>
        </w:tc>
        <w:tc>
          <w:tcPr>
            <w:tcW w:w="7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45ED2" w:rsidRDefault="00845ED2" w:rsidP="00845ED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  <w:r>
              <w:rPr>
                <w:rFonts w:ascii="TimesNewRomanPSMT" w:hAnsi="TimesNewRomanPSMT" w:cs="TimesNewRomanPSMT"/>
              </w:rPr>
              <w:t>Working capital management: need, types &amp; determinants, forecasting o</w:t>
            </w:r>
            <w:r w:rsidR="000B5D81">
              <w:rPr>
                <w:rFonts w:ascii="TimesNewRomanPSMT" w:hAnsi="TimesNewRomanPSMT" w:cs="TimesNewRomanPSMT"/>
              </w:rPr>
              <w:t>f working capital requirements; Management</w:t>
            </w:r>
            <w:r>
              <w:rPr>
                <w:rFonts w:ascii="TimesNewRomanPSMT" w:hAnsi="TimesNewRomanPSMT" w:cs="TimesNewRomanPSMT"/>
              </w:rPr>
              <w:t xml:space="preserve"> of cash.</w:t>
            </w:r>
          </w:p>
          <w:p w:rsidR="00B2655F" w:rsidRDefault="000B5D81" w:rsidP="00754EFE">
            <w:r>
              <w:t>Revision &amp; Test</w:t>
            </w:r>
          </w:p>
        </w:tc>
      </w:tr>
    </w:tbl>
    <w:p w:rsidR="00B2655F" w:rsidRDefault="00B2655F" w:rsidP="00B2655F"/>
    <w:p w:rsidR="00B2655F" w:rsidRDefault="00B2655F" w:rsidP="00B2655F"/>
    <w:p w:rsidR="00B2655F" w:rsidRDefault="00B2655F" w:rsidP="003C7747"/>
    <w:p w:rsidR="003C7747" w:rsidRDefault="003C7747" w:rsidP="003C7747">
      <w:proofErr w:type="spellStart"/>
      <w:r>
        <w:t>Anjna</w:t>
      </w:r>
      <w:proofErr w:type="spellEnd"/>
    </w:p>
    <w:p w:rsidR="003C7747" w:rsidRDefault="003C7747" w:rsidP="003C7747">
      <w:r>
        <w:t>Assistant Professor</w:t>
      </w:r>
    </w:p>
    <w:p w:rsidR="003C7747" w:rsidRPr="000B5D81" w:rsidRDefault="003C7747" w:rsidP="000B5D81">
      <w:r>
        <w:t>Commerce</w:t>
      </w:r>
    </w:p>
    <w:sectPr w:rsidR="003C7747" w:rsidRPr="000B5D81" w:rsidSect="00D347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D0284"/>
    <w:rsid w:val="000116B2"/>
    <w:rsid w:val="000B5D81"/>
    <w:rsid w:val="003C7747"/>
    <w:rsid w:val="00845ED2"/>
    <w:rsid w:val="00B2655F"/>
    <w:rsid w:val="00D347B3"/>
    <w:rsid w:val="00ED4241"/>
    <w:rsid w:val="00FD0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7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WOMAN CELL</dc:creator>
  <cp:keywords/>
  <dc:description/>
  <cp:lastModifiedBy>WOMAN CELL</cp:lastModifiedBy>
  <cp:revision>8</cp:revision>
  <dcterms:created xsi:type="dcterms:W3CDTF">2022-09-02T05:12:00Z</dcterms:created>
  <dcterms:modified xsi:type="dcterms:W3CDTF">2022-09-02T07:47:00Z</dcterms:modified>
</cp:coreProperties>
</file>